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7FC1" w14:textId="77777777" w:rsidR="00DA61F2" w:rsidRDefault="00D41884">
      <w:pPr>
        <w:spacing w:after="210" w:line="360" w:lineRule="auto"/>
        <w:rPr>
          <w:rFonts w:ascii="source serif 4" w:eastAsia="source serif 4" w:hAnsi="source serif 4" w:cs="source serif 4"/>
          <w:color w:val="000000"/>
        </w:rPr>
      </w:pPr>
      <w:r>
        <w:rPr>
          <w:rFonts w:ascii="source serif 4" w:eastAsia="source serif 4" w:hAnsi="source serif 4" w:cs="source serif 4"/>
          <w:b/>
          <w:color w:val="000000"/>
        </w:rPr>
        <w:t>Wilhelm Johann Meier GmbH</w:t>
      </w:r>
      <w:r>
        <w:rPr>
          <w:rFonts w:ascii="source serif 4" w:eastAsia="source serif 4" w:hAnsi="source serif 4" w:cs="source serif 4"/>
          <w:color w:val="000000"/>
        </w:rPr>
        <w:br/>
        <w:t>Heinrich-Krumm-Straße 12</w:t>
      </w:r>
      <w:r>
        <w:rPr>
          <w:rFonts w:ascii="source serif 4" w:eastAsia="source serif 4" w:hAnsi="source serif 4" w:cs="source serif 4"/>
          <w:color w:val="000000"/>
        </w:rPr>
        <w:br/>
        <w:t>63073 Offenbach am Main</w:t>
      </w:r>
    </w:p>
    <w:p w14:paraId="32F1FCAD" w14:textId="4756B4A6" w:rsidR="002A53D2" w:rsidRDefault="002A53D2">
      <w:pPr>
        <w:spacing w:after="210" w:line="360" w:lineRule="auto"/>
      </w:pPr>
      <w:r>
        <w:rPr>
          <w:rFonts w:ascii="source serif 4" w:eastAsia="source serif 4" w:hAnsi="source serif 4" w:cs="source serif 4"/>
          <w:color w:val="000000"/>
        </w:rPr>
        <w:t xml:space="preserve">(im Folgenden: </w:t>
      </w:r>
      <w:r>
        <w:rPr>
          <w:rFonts w:ascii="source serif 4" w:eastAsia="source serif 4" w:hAnsi="source serif 4" w:cs="source serif 4"/>
          <w:b/>
          <w:color w:val="000000"/>
        </w:rPr>
        <w:t>Hersteller</w:t>
      </w:r>
      <w:r>
        <w:rPr>
          <w:rFonts w:ascii="source serif 4" w:eastAsia="source serif 4" w:hAnsi="source serif 4" w:cs="source serif 4"/>
          <w:color w:val="000000"/>
        </w:rPr>
        <w:t>)</w:t>
      </w:r>
    </w:p>
    <w:p w14:paraId="5E89D206" w14:textId="77777777" w:rsidR="00DA61F2" w:rsidRDefault="00D41884">
      <w:pPr>
        <w:spacing w:before="157" w:after="157" w:line="270" w:lineRule="auto"/>
      </w:pPr>
      <w:bookmarkStart w:id="0" w:name="vertragsset_selektiver_vertrieb"/>
      <w:r>
        <w:rPr>
          <w:rFonts w:ascii="source serif 4" w:eastAsia="source serif 4" w:hAnsi="source serif 4" w:cs="source serif 4"/>
          <w:b/>
          <w:color w:val="000000"/>
          <w:sz w:val="39"/>
        </w:rPr>
        <w:t>Vertragsset selektiver Vertrieb</w:t>
      </w:r>
      <w:bookmarkEnd w:id="0"/>
    </w:p>
    <w:p w14:paraId="22FA05E9" w14:textId="0C114563" w:rsidR="00DA61F2" w:rsidRDefault="00D41884" w:rsidP="002A53D2">
      <w:pPr>
        <w:spacing w:before="315" w:after="105" w:line="360" w:lineRule="auto"/>
        <w:ind w:left="-30"/>
      </w:pPr>
      <w:bookmarkStart w:id="1" w:name="marke_emily_noah"/>
      <w:r>
        <w:rPr>
          <w:rFonts w:ascii="source serif 4" w:eastAsia="source serif 4" w:hAnsi="source serif 4" w:cs="source serif 4"/>
          <w:b/>
          <w:color w:val="000000"/>
          <w:sz w:val="24"/>
        </w:rPr>
        <w:t>Marke: Emily &amp; Noah</w:t>
      </w:r>
      <w:bookmarkEnd w:id="1"/>
    </w:p>
    <w:p w14:paraId="6CC18A51" w14:textId="77777777" w:rsidR="00DA61F2" w:rsidRDefault="00D41884">
      <w:pPr>
        <w:spacing w:after="210" w:line="360" w:lineRule="auto"/>
        <w:rPr>
          <w:rFonts w:ascii="source serif 4" w:eastAsia="source serif 4" w:hAnsi="source serif 4" w:cs="source serif 4"/>
          <w:color w:val="000000"/>
        </w:rPr>
      </w:pPr>
      <w:r>
        <w:rPr>
          <w:rFonts w:ascii="source serif 4" w:eastAsia="source serif 4" w:hAnsi="source serif 4" w:cs="source serif 4"/>
          <w:color w:val="000000"/>
        </w:rPr>
        <w:t>Vertragsunterlagen für autorisierte Handelspartner</w:t>
      </w:r>
    </w:p>
    <w:p w14:paraId="3FC56C89" w14:textId="77777777" w:rsidR="002A53D2" w:rsidRDefault="002A53D2" w:rsidP="002A53D2">
      <w:pPr>
        <w:spacing w:after="210" w:line="360" w:lineRule="auto"/>
      </w:pPr>
      <w:r>
        <w:rPr>
          <w:rFonts w:ascii="source serif 4" w:eastAsia="source serif 4" w:hAnsi="source serif 4" w:cs="source serif 4"/>
          <w:color w:val="000000"/>
        </w:rPr>
        <w:t xml:space="preserve">(im Folgenden: </w:t>
      </w:r>
      <w:r>
        <w:rPr>
          <w:rFonts w:ascii="source serif 4" w:eastAsia="source serif 4" w:hAnsi="source serif 4" w:cs="source serif 4"/>
          <w:b/>
          <w:color w:val="000000"/>
        </w:rPr>
        <w:t>Autorisierter Handelspartner</w:t>
      </w:r>
      <w:r>
        <w:rPr>
          <w:rFonts w:ascii="source serif 4" w:eastAsia="source serif 4" w:hAnsi="source serif 4" w:cs="source serif 4"/>
          <w:color w:val="000000"/>
        </w:rPr>
        <w:t xml:space="preserve"> oder </w:t>
      </w:r>
      <w:r>
        <w:rPr>
          <w:rFonts w:ascii="source serif 4" w:eastAsia="source serif 4" w:hAnsi="source serif 4" w:cs="source serif 4"/>
          <w:b/>
          <w:color w:val="000000"/>
        </w:rPr>
        <w:t>AH</w:t>
      </w:r>
      <w:r>
        <w:rPr>
          <w:rFonts w:ascii="source serif 4" w:eastAsia="source serif 4" w:hAnsi="source serif 4" w:cs="source serif 4"/>
          <w:color w:val="000000"/>
        </w:rPr>
        <w:t>)</w:t>
      </w:r>
    </w:p>
    <w:p w14:paraId="57E43AFD" w14:textId="77777777" w:rsidR="00DA61F2" w:rsidRDefault="00D41884">
      <w:pPr>
        <w:spacing w:before="210" w:after="0" w:line="360" w:lineRule="auto"/>
      </w:pPr>
      <w:r>
        <w:rPr>
          <w:noProof/>
        </w:rPr>
      </w:r>
      <w:r>
        <w:rPr>
          <w:noProof/>
        </w:rPr>
        <w:pict w14:anchorId="7AB2EDA5">
          <v:rect id="_x0000_s1038"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69B7D599" w14:textId="77777777" w:rsidR="00DA61F2" w:rsidRDefault="00D41884">
      <w:pPr>
        <w:spacing w:before="157" w:after="157" w:line="270" w:lineRule="auto"/>
      </w:pPr>
      <w:bookmarkStart w:id="2" w:name="inhaltsverzeichnis"/>
      <w:r>
        <w:rPr>
          <w:rFonts w:ascii="source serif 4" w:eastAsia="source serif 4" w:hAnsi="source serif 4" w:cs="source serif 4"/>
          <w:b/>
          <w:color w:val="000000"/>
          <w:sz w:val="39"/>
        </w:rPr>
        <w:t>Inhaltsverzeichnis</w:t>
      </w:r>
      <w:bookmarkEnd w:id="2"/>
    </w:p>
    <w:p w14:paraId="4C8A38AE" w14:textId="77777777" w:rsidR="00DA61F2" w:rsidRDefault="00D41884">
      <w:pPr>
        <w:numPr>
          <w:ilvl w:val="0"/>
          <w:numId w:val="1"/>
        </w:numPr>
        <w:spacing w:before="105" w:after="105" w:line="360" w:lineRule="auto"/>
      </w:pPr>
      <w:r>
        <w:rPr>
          <w:rFonts w:ascii="source serif 4" w:eastAsia="source serif 4" w:hAnsi="source serif 4" w:cs="source serif 4"/>
          <w:color w:val="000000"/>
        </w:rPr>
        <w:t>Teil 1 – Hauptvertrag</w:t>
      </w:r>
    </w:p>
    <w:p w14:paraId="6DAD4CD7" w14:textId="77777777" w:rsidR="00DA61F2" w:rsidRDefault="00D41884">
      <w:pPr>
        <w:numPr>
          <w:ilvl w:val="1"/>
          <w:numId w:val="1"/>
        </w:numPr>
        <w:spacing w:before="105" w:after="105" w:line="360" w:lineRule="auto"/>
      </w:pPr>
      <w:r>
        <w:rPr>
          <w:rFonts w:ascii="source serif 4" w:eastAsia="source serif 4" w:hAnsi="source serif 4" w:cs="source serif 4"/>
          <w:color w:val="000000"/>
        </w:rPr>
        <w:t>A. Ziel und Zweck</w:t>
      </w:r>
    </w:p>
    <w:p w14:paraId="2C69C7F2" w14:textId="77777777" w:rsidR="00DA61F2" w:rsidRDefault="00D41884">
      <w:pPr>
        <w:numPr>
          <w:ilvl w:val="1"/>
          <w:numId w:val="1"/>
        </w:numPr>
        <w:spacing w:before="105" w:after="105" w:line="360" w:lineRule="auto"/>
      </w:pPr>
      <w:r>
        <w:rPr>
          <w:rFonts w:ascii="source serif 4" w:eastAsia="source serif 4" w:hAnsi="source serif 4" w:cs="source serif 4"/>
          <w:color w:val="000000"/>
        </w:rPr>
        <w:t>B. Definitionen</w:t>
      </w:r>
    </w:p>
    <w:p w14:paraId="712861DB" w14:textId="77777777" w:rsidR="00DA61F2" w:rsidRDefault="00D41884">
      <w:pPr>
        <w:numPr>
          <w:ilvl w:val="1"/>
          <w:numId w:val="1"/>
        </w:numPr>
        <w:spacing w:before="105" w:after="105" w:line="360" w:lineRule="auto"/>
      </w:pPr>
      <w:r>
        <w:rPr>
          <w:rFonts w:ascii="source serif 4" w:eastAsia="source serif 4" w:hAnsi="source serif 4" w:cs="source serif 4"/>
          <w:color w:val="000000"/>
        </w:rPr>
        <w:t>C. Autorisierung und allgemeine Pflichten</w:t>
      </w:r>
    </w:p>
    <w:p w14:paraId="353F11AF" w14:textId="77777777" w:rsidR="00DA61F2" w:rsidRDefault="00D41884">
      <w:pPr>
        <w:numPr>
          <w:ilvl w:val="1"/>
          <w:numId w:val="1"/>
        </w:numPr>
        <w:spacing w:before="105" w:after="105" w:line="360" w:lineRule="auto"/>
      </w:pPr>
      <w:r>
        <w:rPr>
          <w:rFonts w:ascii="source serif 4" w:eastAsia="source serif 4" w:hAnsi="source serif 4" w:cs="source serif 4"/>
          <w:color w:val="000000"/>
        </w:rPr>
        <w:t>D. Qualitätskriterien allgemein</w:t>
      </w:r>
    </w:p>
    <w:p w14:paraId="4F963B9E" w14:textId="77777777" w:rsidR="00DA61F2" w:rsidRDefault="00D41884">
      <w:pPr>
        <w:numPr>
          <w:ilvl w:val="1"/>
          <w:numId w:val="1"/>
        </w:numPr>
        <w:spacing w:before="105" w:after="105" w:line="360" w:lineRule="auto"/>
      </w:pPr>
      <w:r>
        <w:rPr>
          <w:rFonts w:ascii="source serif 4" w:eastAsia="source serif 4" w:hAnsi="source serif 4" w:cs="source serif 4"/>
          <w:color w:val="000000"/>
        </w:rPr>
        <w:t>E. Stationärer Vertrieb</w:t>
      </w:r>
    </w:p>
    <w:p w14:paraId="5179FC75" w14:textId="77777777" w:rsidR="00DA61F2" w:rsidRDefault="00D41884">
      <w:pPr>
        <w:numPr>
          <w:ilvl w:val="1"/>
          <w:numId w:val="1"/>
        </w:numPr>
        <w:spacing w:before="105" w:after="105" w:line="360" w:lineRule="auto"/>
      </w:pPr>
      <w:r>
        <w:rPr>
          <w:rFonts w:ascii="source serif 4" w:eastAsia="source serif 4" w:hAnsi="source serif 4" w:cs="source serif 4"/>
          <w:color w:val="000000"/>
        </w:rPr>
        <w:t>F. Onlinevertrieb</w:t>
      </w:r>
    </w:p>
    <w:p w14:paraId="4FD6E919" w14:textId="77777777" w:rsidR="00DA61F2" w:rsidRDefault="00D41884">
      <w:pPr>
        <w:numPr>
          <w:ilvl w:val="1"/>
          <w:numId w:val="1"/>
        </w:numPr>
        <w:spacing w:before="105" w:after="105" w:line="360" w:lineRule="auto"/>
      </w:pPr>
      <w:r>
        <w:rPr>
          <w:rFonts w:ascii="source serif 4" w:eastAsia="source serif 4" w:hAnsi="source serif 4" w:cs="source serif 4"/>
          <w:color w:val="000000"/>
        </w:rPr>
        <w:t>G. Einkauf, Mindestabnahme und Preislisten</w:t>
      </w:r>
    </w:p>
    <w:p w14:paraId="02B940B3" w14:textId="77777777" w:rsidR="00DA61F2" w:rsidRDefault="00D41884">
      <w:pPr>
        <w:numPr>
          <w:ilvl w:val="1"/>
          <w:numId w:val="1"/>
        </w:numPr>
        <w:spacing w:before="105" w:after="105" w:line="360" w:lineRule="auto"/>
      </w:pPr>
      <w:r>
        <w:rPr>
          <w:rFonts w:ascii="source serif 4" w:eastAsia="source serif 4" w:hAnsi="source serif 4" w:cs="source serif 4"/>
          <w:color w:val="000000"/>
        </w:rPr>
        <w:t>H. Gesetzliche Compliance</w:t>
      </w:r>
    </w:p>
    <w:p w14:paraId="17F3B3A0" w14:textId="77777777" w:rsidR="00DA61F2" w:rsidRDefault="00D41884">
      <w:pPr>
        <w:numPr>
          <w:ilvl w:val="1"/>
          <w:numId w:val="1"/>
        </w:numPr>
        <w:spacing w:before="105" w:after="105" w:line="360" w:lineRule="auto"/>
      </w:pPr>
      <w:r>
        <w:rPr>
          <w:rFonts w:ascii="source serif 4" w:eastAsia="source serif 4" w:hAnsi="source serif 4" w:cs="source serif 4"/>
          <w:color w:val="000000"/>
        </w:rPr>
        <w:t>I. Vertraulichkeit</w:t>
      </w:r>
    </w:p>
    <w:p w14:paraId="7B3EB520" w14:textId="77777777" w:rsidR="00DA61F2" w:rsidRDefault="00D41884">
      <w:pPr>
        <w:numPr>
          <w:ilvl w:val="1"/>
          <w:numId w:val="1"/>
        </w:numPr>
        <w:spacing w:before="105" w:after="105" w:line="360" w:lineRule="auto"/>
      </w:pPr>
      <w:r>
        <w:rPr>
          <w:rFonts w:ascii="source serif 4" w:eastAsia="source serif 4" w:hAnsi="source serif 4" w:cs="source serif 4"/>
          <w:color w:val="000000"/>
        </w:rPr>
        <w:t>J. Laufzeit, Maßnahmen und Beendigung</w:t>
      </w:r>
    </w:p>
    <w:p w14:paraId="2FB77FB7" w14:textId="77777777" w:rsidR="00DA61F2" w:rsidRDefault="00D41884">
      <w:pPr>
        <w:numPr>
          <w:ilvl w:val="1"/>
          <w:numId w:val="1"/>
        </w:numPr>
        <w:spacing w:before="105" w:after="105" w:line="360" w:lineRule="auto"/>
      </w:pPr>
      <w:r>
        <w:rPr>
          <w:rFonts w:ascii="source serif 4" w:eastAsia="source serif 4" w:hAnsi="source serif 4" w:cs="source serif 4"/>
          <w:color w:val="000000"/>
        </w:rPr>
        <w:t>K. Schlussbestimmungen</w:t>
      </w:r>
    </w:p>
    <w:p w14:paraId="2DAB6952" w14:textId="77777777" w:rsidR="00DA61F2" w:rsidRDefault="00D41884">
      <w:pPr>
        <w:numPr>
          <w:ilvl w:val="0"/>
          <w:numId w:val="1"/>
        </w:numPr>
        <w:spacing w:before="105" w:after="105" w:line="360" w:lineRule="auto"/>
      </w:pPr>
      <w:r>
        <w:rPr>
          <w:rFonts w:ascii="source serif 4" w:eastAsia="source serif 4" w:hAnsi="source serif 4" w:cs="source serif 4"/>
          <w:color w:val="000000"/>
        </w:rPr>
        <w:t>Teil 2 – Anlage Qualitätsstandards Vertrieb</w:t>
      </w:r>
    </w:p>
    <w:p w14:paraId="23F44077" w14:textId="77777777" w:rsidR="00DA61F2" w:rsidRDefault="00D41884">
      <w:pPr>
        <w:numPr>
          <w:ilvl w:val="0"/>
          <w:numId w:val="1"/>
        </w:numPr>
        <w:spacing w:before="105" w:after="105" w:line="360" w:lineRule="auto"/>
      </w:pPr>
      <w:r>
        <w:rPr>
          <w:rFonts w:ascii="source serif 4" w:eastAsia="source serif 4" w:hAnsi="source serif 4" w:cs="source serif 4"/>
          <w:color w:val="000000"/>
        </w:rPr>
        <w:t>Teil 3 – Anlage Marken- und Content-Guidelines</w:t>
      </w:r>
    </w:p>
    <w:p w14:paraId="6C59C841" w14:textId="77777777" w:rsidR="00DA61F2" w:rsidRDefault="00D41884">
      <w:pPr>
        <w:numPr>
          <w:ilvl w:val="0"/>
          <w:numId w:val="1"/>
        </w:numPr>
        <w:spacing w:before="105" w:after="105" w:line="360" w:lineRule="auto"/>
      </w:pPr>
      <w:r>
        <w:rPr>
          <w:rFonts w:ascii="source serif 4" w:eastAsia="source serif 4" w:hAnsi="source serif 4" w:cs="source serif 4"/>
          <w:color w:val="000000"/>
        </w:rPr>
        <w:t>Teil 4 – Kurzfassung Teilnahmebestätigung</w:t>
      </w:r>
    </w:p>
    <w:p w14:paraId="4B645A34" w14:textId="77777777" w:rsidR="00DA61F2" w:rsidRDefault="00D41884">
      <w:pPr>
        <w:spacing w:before="210" w:after="0" w:line="360" w:lineRule="auto"/>
      </w:pPr>
      <w:r>
        <w:rPr>
          <w:noProof/>
        </w:rPr>
      </w:r>
      <w:r>
        <w:rPr>
          <w:noProof/>
        </w:rPr>
        <w:pict w14:anchorId="53176CC7">
          <v:rect id="_x0000_s1037"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63E548A4" w14:textId="77777777" w:rsidR="00DA61F2" w:rsidRDefault="00D41884">
      <w:pPr>
        <w:spacing w:before="315" w:after="105" w:line="360" w:lineRule="auto"/>
        <w:ind w:left="-30"/>
      </w:pPr>
      <w:bookmarkStart w:id="3" w:name="teil_1_hauptvertrag"/>
      <w:r>
        <w:rPr>
          <w:rFonts w:ascii="source serif 4" w:eastAsia="source serif 4" w:hAnsi="source serif 4" w:cs="source serif 4"/>
          <w:b/>
          <w:color w:val="000000"/>
          <w:sz w:val="24"/>
        </w:rPr>
        <w:lastRenderedPageBreak/>
        <w:t>Teil 1 – Hauptvertrag</w:t>
      </w:r>
      <w:bookmarkEnd w:id="3"/>
    </w:p>
    <w:p w14:paraId="6E20ADEB" w14:textId="77777777" w:rsidR="00DA61F2" w:rsidRDefault="00D41884">
      <w:pPr>
        <w:spacing w:before="315" w:after="105" w:line="360" w:lineRule="auto"/>
        <w:ind w:left="-30"/>
      </w:pPr>
      <w:bookmarkStart w:id="4" w:name="a_ziel_und_zweck"/>
      <w:r>
        <w:rPr>
          <w:rFonts w:ascii="source serif 4" w:eastAsia="source serif 4" w:hAnsi="source serif 4" w:cs="source serif 4"/>
          <w:b/>
          <w:color w:val="000000"/>
          <w:sz w:val="24"/>
        </w:rPr>
        <w:t>A. Ziel und Zweck</w:t>
      </w:r>
      <w:bookmarkEnd w:id="4"/>
    </w:p>
    <w:p w14:paraId="76BCF140" w14:textId="77777777" w:rsidR="00DA61F2" w:rsidRDefault="00D41884">
      <w:pPr>
        <w:spacing w:after="210" w:line="360" w:lineRule="auto"/>
      </w:pPr>
      <w:r>
        <w:rPr>
          <w:rFonts w:ascii="source serif 4" w:eastAsia="source serif 4" w:hAnsi="source serif 4" w:cs="source serif 4"/>
          <w:color w:val="000000"/>
        </w:rPr>
        <w:t>Die Parteien vereinbaren ein selektives Vertriebssystem für die Marke Emily &amp; Noah. Ziel ist es, die Markenwahrnehmung, die Qualität der Produktpräsentation, die Verbraucherinformation sowie einen markenadäquaten Vertrieb im stationären und digitalen Handel sicherzustellen.</w:t>
      </w:r>
    </w:p>
    <w:p w14:paraId="49801F35" w14:textId="77777777" w:rsidR="00DA61F2" w:rsidRDefault="00D41884">
      <w:pPr>
        <w:spacing w:after="210" w:line="360" w:lineRule="auto"/>
      </w:pPr>
      <w:r>
        <w:rPr>
          <w:rFonts w:ascii="source serif 4" w:eastAsia="source serif 4" w:hAnsi="source serif 4" w:cs="source serif 4"/>
          <w:color w:val="000000"/>
        </w:rPr>
        <w:t xml:space="preserve">Die Auswahl und Autorisierung von Handelspartnern </w:t>
      </w:r>
      <w:proofErr w:type="gramStart"/>
      <w:r>
        <w:rPr>
          <w:rFonts w:ascii="source serif 4" w:eastAsia="source serif 4" w:hAnsi="source serif 4" w:cs="source serif 4"/>
          <w:color w:val="000000"/>
        </w:rPr>
        <w:t>erfolgt</w:t>
      </w:r>
      <w:proofErr w:type="gramEnd"/>
      <w:r>
        <w:rPr>
          <w:rFonts w:ascii="source serif 4" w:eastAsia="source serif 4" w:hAnsi="source serif 4" w:cs="source serif 4"/>
          <w:color w:val="000000"/>
        </w:rPr>
        <w:t xml:space="preserve"> anhand einheitlicher, objektiver, qualitativer und verhältnismäßiger Kriterien. Die Kriterien dienen ausschließlich der Sicherung eines markenadäquaten Vertriebs und bezwecken weder unmittelbar noch mittelbar eine Festlegung der Wiederverkaufspreise des AH.</w:t>
      </w:r>
    </w:p>
    <w:p w14:paraId="533A10F0" w14:textId="77777777" w:rsidR="00DA61F2" w:rsidRDefault="00D41884">
      <w:pPr>
        <w:spacing w:after="210" w:line="360" w:lineRule="auto"/>
      </w:pPr>
      <w:r>
        <w:rPr>
          <w:rFonts w:ascii="source serif 4" w:eastAsia="source serif 4" w:hAnsi="source serif 4" w:cs="source serif 4"/>
          <w:color w:val="000000"/>
        </w:rPr>
        <w:t>Diese Vereinbarung ergänzt die Allgemeinen Geschäftsbedingungen des Herstellers. Bei Widersprüchen geht diese Vereinbarung vor.</w:t>
      </w:r>
    </w:p>
    <w:p w14:paraId="75A8BB79" w14:textId="77777777" w:rsidR="00DA61F2" w:rsidRDefault="00D41884">
      <w:pPr>
        <w:spacing w:before="315" w:after="105" w:line="360" w:lineRule="auto"/>
        <w:ind w:left="-30"/>
      </w:pPr>
      <w:bookmarkStart w:id="5" w:name="b_definitionen"/>
      <w:r>
        <w:rPr>
          <w:rFonts w:ascii="source serif 4" w:eastAsia="source serif 4" w:hAnsi="source serif 4" w:cs="source serif 4"/>
          <w:b/>
          <w:color w:val="000000"/>
          <w:sz w:val="24"/>
        </w:rPr>
        <w:t>B. Definitionen</w:t>
      </w:r>
      <w:bookmarkEnd w:id="5"/>
    </w:p>
    <w:p w14:paraId="652D0D90" w14:textId="77777777" w:rsidR="00DA61F2" w:rsidRDefault="00D41884">
      <w:pPr>
        <w:numPr>
          <w:ilvl w:val="0"/>
          <w:numId w:val="2"/>
        </w:numPr>
        <w:spacing w:before="105" w:after="105" w:line="360" w:lineRule="auto"/>
      </w:pPr>
      <w:r>
        <w:rPr>
          <w:rFonts w:ascii="source serif 4" w:eastAsia="source serif 4" w:hAnsi="source serif 4" w:cs="source serif 4"/>
          <w:b/>
          <w:color w:val="000000"/>
        </w:rPr>
        <w:t>Vertragsprodukte</w:t>
      </w:r>
      <w:r>
        <w:rPr>
          <w:rFonts w:ascii="source serif 4" w:eastAsia="source serif 4" w:hAnsi="source serif 4" w:cs="source serif 4"/>
          <w:color w:val="000000"/>
        </w:rPr>
        <w:t xml:space="preserve"> sind sämtliche vom Hersteller für die Marke Emily &amp; Noah in den Verkehr gebrachten und für den selektiven Vertrieb freigegebenen Produkte.</w:t>
      </w:r>
    </w:p>
    <w:p w14:paraId="0C6E29DA" w14:textId="77777777" w:rsidR="00DA61F2" w:rsidRDefault="00D41884">
      <w:pPr>
        <w:numPr>
          <w:ilvl w:val="0"/>
          <w:numId w:val="2"/>
        </w:numPr>
        <w:spacing w:before="105" w:after="105" w:line="360" w:lineRule="auto"/>
      </w:pPr>
      <w:r>
        <w:rPr>
          <w:rFonts w:ascii="source serif 4" w:eastAsia="source serif 4" w:hAnsi="source serif 4" w:cs="source serif 4"/>
          <w:b/>
          <w:color w:val="000000"/>
        </w:rPr>
        <w:t>Autorisierte Handelspartner</w:t>
      </w:r>
      <w:r>
        <w:rPr>
          <w:rFonts w:ascii="source serif 4" w:eastAsia="source serif 4" w:hAnsi="source serif 4" w:cs="source serif 4"/>
          <w:color w:val="000000"/>
        </w:rPr>
        <w:t xml:space="preserve"> sind Händler, die vom Hersteller schriftlich zur Teilnahme an diesem Vertriebssystem zugelassen wurden.</w:t>
      </w:r>
    </w:p>
    <w:p w14:paraId="7948502E" w14:textId="77777777" w:rsidR="00DA61F2" w:rsidRDefault="00D41884">
      <w:pPr>
        <w:numPr>
          <w:ilvl w:val="0"/>
          <w:numId w:val="2"/>
        </w:numPr>
        <w:spacing w:before="105" w:after="105" w:line="360" w:lineRule="auto"/>
      </w:pPr>
      <w:r>
        <w:rPr>
          <w:rFonts w:ascii="source serif 4" w:eastAsia="source serif 4" w:hAnsi="source serif 4" w:cs="source serif 4"/>
          <w:b/>
          <w:color w:val="000000"/>
        </w:rPr>
        <w:t>Endverbraucher</w:t>
      </w:r>
      <w:r>
        <w:rPr>
          <w:rFonts w:ascii="source serif 4" w:eastAsia="source serif 4" w:hAnsi="source serif 4" w:cs="source serif 4"/>
          <w:color w:val="000000"/>
        </w:rPr>
        <w:t xml:space="preserve"> sind natürliche oder juristische Personen, die Vertragsprodukte nicht zum Weiterverkauf erwerben.</w:t>
      </w:r>
    </w:p>
    <w:p w14:paraId="6638F98F" w14:textId="77777777" w:rsidR="00DA61F2" w:rsidRDefault="00D41884">
      <w:pPr>
        <w:numPr>
          <w:ilvl w:val="0"/>
          <w:numId w:val="2"/>
        </w:numPr>
        <w:spacing w:before="105" w:after="105" w:line="360" w:lineRule="auto"/>
      </w:pPr>
      <w:r>
        <w:rPr>
          <w:rFonts w:ascii="source serif 4" w:eastAsia="source serif 4" w:hAnsi="source serif 4" w:cs="source serif 4"/>
          <w:b/>
          <w:color w:val="000000"/>
        </w:rPr>
        <w:t>Onlinevertrieb</w:t>
      </w:r>
      <w:r>
        <w:rPr>
          <w:rFonts w:ascii="source serif 4" w:eastAsia="source serif 4" w:hAnsi="source serif 4" w:cs="source serif 4"/>
          <w:color w:val="000000"/>
        </w:rPr>
        <w:t xml:space="preserve"> ist jeder Vertrieb über einen eigenen Webshop, über markenadäquat ausgestaltete Drittplattformen oder sonstige digitale Verkaufskanäle.</w:t>
      </w:r>
    </w:p>
    <w:p w14:paraId="32CABEBD" w14:textId="77777777" w:rsidR="00DA61F2" w:rsidRDefault="00D41884">
      <w:pPr>
        <w:numPr>
          <w:ilvl w:val="0"/>
          <w:numId w:val="2"/>
        </w:numPr>
        <w:spacing w:before="105" w:after="105" w:line="360" w:lineRule="auto"/>
      </w:pPr>
      <w:proofErr w:type="spellStart"/>
      <w:r>
        <w:rPr>
          <w:rFonts w:ascii="source serif 4" w:eastAsia="source serif 4" w:hAnsi="source serif 4" w:cs="source serif 4"/>
          <w:b/>
          <w:color w:val="000000"/>
        </w:rPr>
        <w:t>Markenguidelines</w:t>
      </w:r>
      <w:proofErr w:type="spellEnd"/>
      <w:r>
        <w:rPr>
          <w:rFonts w:ascii="source serif 4" w:eastAsia="source serif 4" w:hAnsi="source serif 4" w:cs="source serif 4"/>
          <w:color w:val="000000"/>
        </w:rPr>
        <w:t xml:space="preserve"> sind die vom Hersteller jeweils in Textform bereitgestellten Vorgaben zu Logos, Bildmaterial, CI, Produkttexten und sonstigen Markenstandards.</w:t>
      </w:r>
    </w:p>
    <w:p w14:paraId="27041FB2" w14:textId="77777777" w:rsidR="00DA61F2" w:rsidRDefault="00D41884">
      <w:pPr>
        <w:numPr>
          <w:ilvl w:val="0"/>
          <w:numId w:val="2"/>
        </w:numPr>
        <w:spacing w:before="105" w:after="105" w:line="360" w:lineRule="auto"/>
      </w:pPr>
      <w:r>
        <w:rPr>
          <w:rFonts w:ascii="source serif 4" w:eastAsia="source serif 4" w:hAnsi="source serif 4" w:cs="source serif 4"/>
          <w:b/>
          <w:color w:val="000000"/>
        </w:rPr>
        <w:t>Saisonware</w:t>
      </w:r>
      <w:r>
        <w:rPr>
          <w:rFonts w:ascii="source serif 4" w:eastAsia="source serif 4" w:hAnsi="source serif 4" w:cs="source serif 4"/>
          <w:color w:val="000000"/>
        </w:rPr>
        <w:t xml:space="preserve"> sind die vom Hersteller für eine bestimmte Verkaufsperiode ausgewiesenen Kollektionen.</w:t>
      </w:r>
    </w:p>
    <w:p w14:paraId="6440AAA1" w14:textId="77777777" w:rsidR="00DA61F2" w:rsidRDefault="00D41884">
      <w:pPr>
        <w:spacing w:before="315" w:after="105" w:line="360" w:lineRule="auto"/>
        <w:ind w:left="-30"/>
      </w:pPr>
      <w:bookmarkStart w:id="6" w:name="c_autorisierung_und_allgemeine_pflichten"/>
      <w:r>
        <w:rPr>
          <w:rFonts w:ascii="source serif 4" w:eastAsia="source serif 4" w:hAnsi="source serif 4" w:cs="source serif 4"/>
          <w:b/>
          <w:color w:val="000000"/>
          <w:sz w:val="24"/>
        </w:rPr>
        <w:t>C. Autorisierung und allgemeine Pflichten</w:t>
      </w:r>
      <w:bookmarkEnd w:id="6"/>
    </w:p>
    <w:p w14:paraId="1FDEE0D2" w14:textId="77777777" w:rsidR="00DA61F2" w:rsidRDefault="00D41884">
      <w:pPr>
        <w:numPr>
          <w:ilvl w:val="0"/>
          <w:numId w:val="3"/>
        </w:numPr>
        <w:spacing w:before="105" w:after="105" w:line="360" w:lineRule="auto"/>
      </w:pPr>
      <w:r>
        <w:rPr>
          <w:rFonts w:ascii="source serif 4" w:eastAsia="source serif 4" w:hAnsi="source serif 4" w:cs="source serif 4"/>
          <w:color w:val="000000"/>
        </w:rPr>
        <w:t>Der AH vertreibt die Vertragsprodukte im eigenen Namen und auf eigene Rechnung.</w:t>
      </w:r>
    </w:p>
    <w:p w14:paraId="44639535" w14:textId="77777777" w:rsidR="00DA61F2" w:rsidRDefault="00D41884">
      <w:pPr>
        <w:numPr>
          <w:ilvl w:val="0"/>
          <w:numId w:val="3"/>
        </w:numPr>
        <w:spacing w:before="105" w:after="105" w:line="360" w:lineRule="auto"/>
      </w:pPr>
      <w:r>
        <w:rPr>
          <w:rFonts w:ascii="source serif 4" w:eastAsia="source serif 4" w:hAnsi="source serif 4" w:cs="source serif 4"/>
          <w:color w:val="000000"/>
        </w:rPr>
        <w:t>Der AH darf Vertragsprodukte nur vom Hersteller oder von anderen im EWR autorisierten Handelspartnern beziehen.</w:t>
      </w:r>
    </w:p>
    <w:p w14:paraId="3B5FDF95" w14:textId="77777777" w:rsidR="00DA61F2" w:rsidRDefault="00D41884">
      <w:pPr>
        <w:numPr>
          <w:ilvl w:val="0"/>
          <w:numId w:val="3"/>
        </w:numPr>
        <w:spacing w:before="105" w:after="105" w:line="360" w:lineRule="auto"/>
      </w:pPr>
      <w:r>
        <w:rPr>
          <w:rFonts w:ascii="source serif 4" w:eastAsia="source serif 4" w:hAnsi="source serif 4" w:cs="source serif 4"/>
          <w:color w:val="000000"/>
        </w:rPr>
        <w:lastRenderedPageBreak/>
        <w:t>Der AH darf Vertragsprodukte nur an Endverbraucher sowie an andere im EWR autorisierte Handelspartner verkaufen. Gesetzlich zulässige passive Verkäufe an Endverbraucher im EWR bleiben unberührt.</w:t>
      </w:r>
    </w:p>
    <w:p w14:paraId="68111BFC" w14:textId="77777777" w:rsidR="00DA61F2" w:rsidRDefault="00D41884">
      <w:pPr>
        <w:numPr>
          <w:ilvl w:val="0"/>
          <w:numId w:val="3"/>
        </w:numPr>
        <w:spacing w:before="105" w:after="105" w:line="360" w:lineRule="auto"/>
      </w:pPr>
      <w:r>
        <w:rPr>
          <w:rFonts w:ascii="source serif 4" w:eastAsia="source serif 4" w:hAnsi="source serif 4" w:cs="source serif 4"/>
          <w:color w:val="000000"/>
        </w:rPr>
        <w:t>Der AH hält die für seine Vertriebsform geltenden qualitativen Anforderungen dieser Vereinbarung und ihrer Anlagen während der gesamten Vertragslaufzeit ein.</w:t>
      </w:r>
    </w:p>
    <w:p w14:paraId="736B8FF9" w14:textId="77777777" w:rsidR="00DA61F2" w:rsidRDefault="00D41884">
      <w:pPr>
        <w:numPr>
          <w:ilvl w:val="0"/>
          <w:numId w:val="3"/>
        </w:numPr>
        <w:spacing w:before="105" w:after="105" w:line="360" w:lineRule="auto"/>
      </w:pPr>
      <w:r>
        <w:rPr>
          <w:rFonts w:ascii="source serif 4" w:eastAsia="source serif 4" w:hAnsi="source serif 4" w:cs="source serif 4"/>
          <w:color w:val="000000"/>
        </w:rPr>
        <w:t>Der AH wahrt bei Präsentation, Bewerbung und Vertrieb der Vertragsprodukte die berechtigten Qualitäts- und Markeninteressen des Herstellers.</w:t>
      </w:r>
    </w:p>
    <w:p w14:paraId="007F4636" w14:textId="77777777" w:rsidR="00DA61F2" w:rsidRDefault="00D41884">
      <w:pPr>
        <w:numPr>
          <w:ilvl w:val="0"/>
          <w:numId w:val="3"/>
        </w:numPr>
        <w:spacing w:before="105" w:after="105" w:line="360" w:lineRule="auto"/>
      </w:pPr>
      <w:r>
        <w:rPr>
          <w:rFonts w:ascii="source serif 4" w:eastAsia="source serif 4" w:hAnsi="source serif 4" w:cs="source serif 4"/>
          <w:color w:val="000000"/>
        </w:rPr>
        <w:t>Der Hersteller ist berechtigt, die fortlaufende Einhaltung der qualitativen Anforderungen durch angemessene Nachweise, Screenshots, Fotodokumentationen oder Testbestellungen zu überprüfen. Die Prüfung ist diskriminierungsfrei auszuüben und mit angemessener Frist anzukündigen, soweit dadurch der Prüfzweck nicht vereitelt wird.</w:t>
      </w:r>
    </w:p>
    <w:p w14:paraId="2DB537BF" w14:textId="77777777" w:rsidR="00DA61F2" w:rsidRDefault="00D41884">
      <w:pPr>
        <w:numPr>
          <w:ilvl w:val="0"/>
          <w:numId w:val="3"/>
        </w:numPr>
        <w:spacing w:before="105" w:after="105" w:line="360" w:lineRule="auto"/>
      </w:pPr>
      <w:r>
        <w:rPr>
          <w:rFonts w:ascii="source serif 4" w:eastAsia="source serif 4" w:hAnsi="source serif 4" w:cs="source serif 4"/>
          <w:color w:val="000000"/>
        </w:rPr>
        <w:t>Fest- oder Mindestwiederverkaufspreise werden nicht vereinbart. Der AH bestimmt seine Endkundenpreise, Rabatte und sonstigen Verkaufskonditionen eigenständig.</w:t>
      </w:r>
    </w:p>
    <w:p w14:paraId="1C2861B9" w14:textId="77777777" w:rsidR="00DA61F2" w:rsidRDefault="00D41884">
      <w:pPr>
        <w:spacing w:before="315" w:after="105" w:line="360" w:lineRule="auto"/>
        <w:ind w:left="-30"/>
      </w:pPr>
      <w:bookmarkStart w:id="7" w:name="d_qualitätskriterien_allgemein"/>
      <w:r>
        <w:rPr>
          <w:rFonts w:ascii="source serif 4" w:eastAsia="source serif 4" w:hAnsi="source serif 4" w:cs="source serif 4"/>
          <w:b/>
          <w:color w:val="000000"/>
          <w:sz w:val="24"/>
        </w:rPr>
        <w:t>D. Qualitätskriterien allgemein</w:t>
      </w:r>
      <w:bookmarkEnd w:id="7"/>
    </w:p>
    <w:p w14:paraId="5439B230" w14:textId="77777777" w:rsidR="00DA61F2" w:rsidRDefault="00D41884">
      <w:pPr>
        <w:numPr>
          <w:ilvl w:val="0"/>
          <w:numId w:val="4"/>
        </w:numPr>
        <w:spacing w:before="105" w:after="105" w:line="360" w:lineRule="auto"/>
      </w:pPr>
      <w:r>
        <w:rPr>
          <w:rFonts w:ascii="source serif 4" w:eastAsia="source serif 4" w:hAnsi="source serif 4" w:cs="source serif 4"/>
          <w:color w:val="000000"/>
        </w:rPr>
        <w:t>Der AH präsentiert die Vertragsprodukte in einem gepflegten, markenadäquaten und von offenkundig markenfremden Billig- oder Ramschumfeldern abgegrenzten Umfeld.</w:t>
      </w:r>
    </w:p>
    <w:p w14:paraId="4475B191" w14:textId="77777777" w:rsidR="00DA61F2" w:rsidRDefault="00D41884">
      <w:pPr>
        <w:numPr>
          <w:ilvl w:val="0"/>
          <w:numId w:val="4"/>
        </w:numPr>
        <w:spacing w:before="105" w:after="105" w:line="360" w:lineRule="auto"/>
      </w:pPr>
      <w:r>
        <w:rPr>
          <w:rFonts w:ascii="source serif 4" w:eastAsia="source serif 4" w:hAnsi="source serif 4" w:cs="source serif 4"/>
          <w:color w:val="000000"/>
        </w:rPr>
        <w:t xml:space="preserve">Der AH verwendet Marken, Logos, Produktabbildungen und Produkttexte nur im Rahmen dieser Vereinbarung und der jeweils aktuellen </w:t>
      </w:r>
      <w:proofErr w:type="spellStart"/>
      <w:r>
        <w:rPr>
          <w:rFonts w:ascii="source serif 4" w:eastAsia="source serif 4" w:hAnsi="source serif 4" w:cs="source serif 4"/>
          <w:color w:val="000000"/>
        </w:rPr>
        <w:t>Markenguidelines</w:t>
      </w:r>
      <w:proofErr w:type="spellEnd"/>
      <w:r>
        <w:rPr>
          <w:rFonts w:ascii="source serif 4" w:eastAsia="source serif 4" w:hAnsi="source serif 4" w:cs="source serif 4"/>
          <w:color w:val="000000"/>
        </w:rPr>
        <w:t>.</w:t>
      </w:r>
    </w:p>
    <w:p w14:paraId="7229ECD4" w14:textId="77777777" w:rsidR="00DA61F2" w:rsidRDefault="00D41884">
      <w:pPr>
        <w:numPr>
          <w:ilvl w:val="0"/>
          <w:numId w:val="4"/>
        </w:numPr>
        <w:spacing w:before="105" w:after="105" w:line="360" w:lineRule="auto"/>
      </w:pPr>
      <w:r>
        <w:rPr>
          <w:rFonts w:ascii="source serif 4" w:eastAsia="source serif 4" w:hAnsi="source serif 4" w:cs="source serif 4"/>
          <w:color w:val="000000"/>
        </w:rPr>
        <w:t>Veränderungen an Vertragsprodukten, Verpackungen, Markenkennzeichen oder bereitgestellten Werbemitteln sind unzulässig, soweit der Hersteller nicht vorher in Textform zugestimmt hat.</w:t>
      </w:r>
    </w:p>
    <w:p w14:paraId="4D6F6319" w14:textId="77777777" w:rsidR="00DA61F2" w:rsidRDefault="00D41884">
      <w:pPr>
        <w:numPr>
          <w:ilvl w:val="0"/>
          <w:numId w:val="4"/>
        </w:numPr>
        <w:spacing w:before="105" w:after="105" w:line="360" w:lineRule="auto"/>
      </w:pPr>
      <w:r>
        <w:rPr>
          <w:rFonts w:ascii="source serif 4" w:eastAsia="source serif 4" w:hAnsi="source serif 4" w:cs="source serif 4"/>
          <w:color w:val="000000"/>
        </w:rPr>
        <w:t>Der AH darf die Marke nicht in seiner Firma, seinem Unternehmensnamen, seinem Profilnamen auf Drittplattformen oder seinem Domainnamen verwenden, wenn dadurch der Eindruck einer Zugehörigkeit zum Hersteller entstehen kann. Zulässig bleibt eine beschreibende Nennung der Marke zur Bezeichnung der angebotenen Vertragsprodukte oder der entsprechenden Markenkategorie.</w:t>
      </w:r>
    </w:p>
    <w:p w14:paraId="45398714" w14:textId="77777777" w:rsidR="00DA61F2" w:rsidRDefault="00D41884">
      <w:pPr>
        <w:numPr>
          <w:ilvl w:val="0"/>
          <w:numId w:val="4"/>
        </w:numPr>
        <w:spacing w:before="105" w:after="105" w:line="360" w:lineRule="auto"/>
      </w:pPr>
      <w:r>
        <w:rPr>
          <w:rFonts w:ascii="source serif 4" w:eastAsia="source serif 4" w:hAnsi="source serif 4" w:cs="source serif 4"/>
          <w:color w:val="000000"/>
        </w:rPr>
        <w:t>Der AH unterlässt irreführende, rechtsverletzende, diskriminierende, jugendgefährdende oder sonst rechtswidrige Werbung.</w:t>
      </w:r>
    </w:p>
    <w:p w14:paraId="4AFFF1AB" w14:textId="77777777" w:rsidR="00DA61F2" w:rsidRDefault="00D41884">
      <w:pPr>
        <w:numPr>
          <w:ilvl w:val="0"/>
          <w:numId w:val="4"/>
        </w:numPr>
        <w:spacing w:before="105" w:after="105" w:line="360" w:lineRule="auto"/>
      </w:pPr>
      <w:r>
        <w:rPr>
          <w:rFonts w:ascii="source serif 4" w:eastAsia="source serif 4" w:hAnsi="source serif 4" w:cs="source serif 4"/>
          <w:color w:val="000000"/>
        </w:rPr>
        <w:t>Der AH informiert den Hersteller unverzüglich über ihm bekannt gewordene Produktfälschungen, erhebliche Markenverletzungen oder sicherheitsrelevante Vorkommnisse im Zusammenhang mit Vertragsprodukten.</w:t>
      </w:r>
    </w:p>
    <w:p w14:paraId="6FC31F53" w14:textId="77777777" w:rsidR="00D87100" w:rsidRDefault="00D87100">
      <w:pPr>
        <w:spacing w:before="315" w:after="105" w:line="360" w:lineRule="auto"/>
        <w:ind w:left="-30"/>
        <w:rPr>
          <w:rFonts w:ascii="source serif 4" w:eastAsia="source serif 4" w:hAnsi="source serif 4" w:cs="source serif 4"/>
          <w:b/>
          <w:color w:val="000000"/>
          <w:sz w:val="24"/>
        </w:rPr>
      </w:pPr>
      <w:bookmarkStart w:id="8" w:name="e_stationärer_vertrieb"/>
    </w:p>
    <w:p w14:paraId="57E6FA12" w14:textId="50C6A55F" w:rsidR="00DA61F2" w:rsidRDefault="00D41884">
      <w:pPr>
        <w:spacing w:before="315" w:after="105" w:line="360" w:lineRule="auto"/>
        <w:ind w:left="-30"/>
      </w:pPr>
      <w:r>
        <w:rPr>
          <w:rFonts w:ascii="source serif 4" w:eastAsia="source serif 4" w:hAnsi="source serif 4" w:cs="source serif 4"/>
          <w:b/>
          <w:color w:val="000000"/>
          <w:sz w:val="24"/>
        </w:rPr>
        <w:lastRenderedPageBreak/>
        <w:t>E. Stationärer Vertrieb</w:t>
      </w:r>
      <w:bookmarkEnd w:id="8"/>
    </w:p>
    <w:p w14:paraId="53147348" w14:textId="77777777" w:rsidR="00DA61F2" w:rsidRDefault="00D41884">
      <w:pPr>
        <w:numPr>
          <w:ilvl w:val="0"/>
          <w:numId w:val="5"/>
        </w:numPr>
        <w:spacing w:before="105" w:after="105" w:line="360" w:lineRule="auto"/>
      </w:pPr>
      <w:r>
        <w:rPr>
          <w:rFonts w:ascii="source serif 4" w:eastAsia="source serif 4" w:hAnsi="source serif 4" w:cs="source serif 4"/>
          <w:color w:val="000000"/>
        </w:rPr>
        <w:t>Ein stationärer Vertrieb ist zulässig, wenn der Verkaufsauftritt ein geordnetes, sauberes und markenadäquates Erscheinungsbild vermittelt.</w:t>
      </w:r>
    </w:p>
    <w:p w14:paraId="52977CD4" w14:textId="77777777" w:rsidR="00DA61F2" w:rsidRDefault="00D41884">
      <w:pPr>
        <w:numPr>
          <w:ilvl w:val="0"/>
          <w:numId w:val="5"/>
        </w:numPr>
        <w:spacing w:before="105" w:after="105" w:line="360" w:lineRule="auto"/>
      </w:pPr>
      <w:r>
        <w:rPr>
          <w:rFonts w:ascii="source serif 4" w:eastAsia="source serif 4" w:hAnsi="source serif 4" w:cs="source serif 4"/>
          <w:color w:val="000000"/>
        </w:rPr>
        <w:t xml:space="preserve">Aktuelle Vertragsprodukte dürfen nicht in einem offenkundig verramschenden Umfeld, insbesondere in Wühltischen oder vergleichbaren </w:t>
      </w:r>
      <w:proofErr w:type="spellStart"/>
      <w:r>
        <w:rPr>
          <w:rFonts w:ascii="source serif 4" w:eastAsia="source serif 4" w:hAnsi="source serif 4" w:cs="source serif 4"/>
          <w:color w:val="000000"/>
        </w:rPr>
        <w:t>Abverkaufsinszenierungen</w:t>
      </w:r>
      <w:proofErr w:type="spellEnd"/>
      <w:r>
        <w:rPr>
          <w:rFonts w:ascii="source serif 4" w:eastAsia="source serif 4" w:hAnsi="source serif 4" w:cs="source serif 4"/>
          <w:color w:val="000000"/>
        </w:rPr>
        <w:t>, präsentiert werden.</w:t>
      </w:r>
    </w:p>
    <w:p w14:paraId="189CAB88" w14:textId="77777777" w:rsidR="00DA61F2" w:rsidRDefault="00D41884">
      <w:pPr>
        <w:numPr>
          <w:ilvl w:val="0"/>
          <w:numId w:val="5"/>
        </w:numPr>
        <w:spacing w:before="105" w:after="105" w:line="360" w:lineRule="auto"/>
      </w:pPr>
      <w:r>
        <w:rPr>
          <w:rFonts w:ascii="source serif 4" w:eastAsia="source serif 4" w:hAnsi="source serif 4" w:cs="source serif 4"/>
          <w:color w:val="000000"/>
        </w:rPr>
        <w:t>Der AH hält während der üblichen Geschäftszeiten eine angemessene personelle Besetzung vor, die Kundenanfragen, Reklamationen und Gewährleistungsfälle sachgerecht bearbeiten kann.</w:t>
      </w:r>
    </w:p>
    <w:p w14:paraId="4D6D4411" w14:textId="77777777" w:rsidR="00DA61F2" w:rsidRDefault="00D41884">
      <w:pPr>
        <w:numPr>
          <w:ilvl w:val="0"/>
          <w:numId w:val="5"/>
        </w:numPr>
        <w:spacing w:before="105" w:after="105" w:line="360" w:lineRule="auto"/>
      </w:pPr>
      <w:r>
        <w:rPr>
          <w:rFonts w:ascii="source serif 4" w:eastAsia="source serif 4" w:hAnsi="source serif 4" w:cs="source serif 4"/>
          <w:color w:val="000000"/>
        </w:rPr>
        <w:t>Der Hersteller kann bei objektiv belegten Defiziten eine angemessene Frist zur Abhilfe setzen. Erst bei fruchtlosem Ablauf der Frist kommen weitergehende Maßnahmen nach Maßgabe dieser Vereinbarung in Betracht.</w:t>
      </w:r>
    </w:p>
    <w:p w14:paraId="73D91AD6" w14:textId="77777777" w:rsidR="00DA61F2" w:rsidRDefault="00D41884">
      <w:pPr>
        <w:spacing w:before="315" w:after="105" w:line="360" w:lineRule="auto"/>
        <w:ind w:left="-30"/>
      </w:pPr>
      <w:bookmarkStart w:id="9" w:name="f_onlinevertrieb"/>
      <w:r>
        <w:rPr>
          <w:rFonts w:ascii="source serif 4" w:eastAsia="source serif 4" w:hAnsi="source serif 4" w:cs="source serif 4"/>
          <w:b/>
          <w:color w:val="000000"/>
          <w:sz w:val="24"/>
        </w:rPr>
        <w:t>F. Onlinevertrieb</w:t>
      </w:r>
      <w:bookmarkEnd w:id="9"/>
    </w:p>
    <w:p w14:paraId="6AE77BB3" w14:textId="77777777" w:rsidR="00DA61F2" w:rsidRDefault="00D41884">
      <w:pPr>
        <w:spacing w:before="315" w:after="105" w:line="360" w:lineRule="auto"/>
        <w:ind w:left="-30"/>
      </w:pPr>
      <w:bookmarkStart w:id="10" w:name="bm_1_zulässige_onlinekanäle"/>
      <w:r>
        <w:rPr>
          <w:rFonts w:ascii="source serif 4" w:eastAsia="source serif 4" w:hAnsi="source serif 4" w:cs="source serif 4"/>
          <w:b/>
          <w:color w:val="000000"/>
          <w:sz w:val="24"/>
        </w:rPr>
        <w:t>1. Zulässige Onlinekanäle</w:t>
      </w:r>
      <w:bookmarkEnd w:id="10"/>
    </w:p>
    <w:p w14:paraId="4D817AE3" w14:textId="77777777" w:rsidR="00DA61F2" w:rsidRDefault="00D41884">
      <w:pPr>
        <w:numPr>
          <w:ilvl w:val="0"/>
          <w:numId w:val="6"/>
        </w:numPr>
        <w:spacing w:before="105" w:after="105" w:line="360" w:lineRule="auto"/>
      </w:pPr>
      <w:r>
        <w:rPr>
          <w:rFonts w:ascii="source serif 4" w:eastAsia="source serif 4" w:hAnsi="source serif 4" w:cs="source serif 4"/>
          <w:color w:val="000000"/>
        </w:rPr>
        <w:t>Der Onlinevertrieb ist zulässig über den eigenen Onlineshop des AH, markenadäquat ausgestaltete Auftritte auf zulässigen Drittplattformen sowie sonstige digitale Vertriebskanäle, sofern diese die qualitativen Anforderungen dieser Vereinbarung erfüllen.</w:t>
      </w:r>
    </w:p>
    <w:p w14:paraId="7B542FDA" w14:textId="77777777" w:rsidR="00DA61F2" w:rsidRDefault="00D41884">
      <w:pPr>
        <w:numPr>
          <w:ilvl w:val="0"/>
          <w:numId w:val="6"/>
        </w:numPr>
        <w:spacing w:before="105" w:after="105" w:line="360" w:lineRule="auto"/>
      </w:pPr>
      <w:r>
        <w:rPr>
          <w:rFonts w:ascii="source serif 4" w:eastAsia="source serif 4" w:hAnsi="source serif 4" w:cs="source serif 4"/>
          <w:color w:val="000000"/>
        </w:rPr>
        <w:t>Ein stationäres Ladengeschäft ist keine Voraussetzung für die Onlineautorisierung.</w:t>
      </w:r>
    </w:p>
    <w:p w14:paraId="67BCB2C8" w14:textId="77777777" w:rsidR="00DA61F2" w:rsidRDefault="00D41884">
      <w:pPr>
        <w:numPr>
          <w:ilvl w:val="0"/>
          <w:numId w:val="6"/>
        </w:numPr>
        <w:spacing w:before="105" w:after="105" w:line="360" w:lineRule="auto"/>
      </w:pPr>
      <w:r>
        <w:rPr>
          <w:rFonts w:ascii="source serif 4" w:eastAsia="source serif 4" w:hAnsi="source serif 4" w:cs="source serif 4"/>
          <w:color w:val="000000"/>
        </w:rPr>
        <w:t>Der AH ist nicht verpflichtet, bestimmte soziale Netzwerke zu betreiben. Nutzt der AH soziale Medien geschäftlich zur Bewerbung oder zum Vertrieb der Vertragsprodukte, gelten die einschlägigen Qualitäts- und Rechtsanforderungen dieser Vereinbarung entsprechend.</w:t>
      </w:r>
    </w:p>
    <w:p w14:paraId="4D2394C6" w14:textId="77777777" w:rsidR="00DA61F2" w:rsidRDefault="00D41884">
      <w:pPr>
        <w:numPr>
          <w:ilvl w:val="0"/>
          <w:numId w:val="6"/>
        </w:numPr>
        <w:spacing w:before="105" w:after="105" w:line="360" w:lineRule="auto"/>
      </w:pPr>
      <w:r>
        <w:rPr>
          <w:rFonts w:ascii="source serif 4" w:eastAsia="source serif 4" w:hAnsi="source serif 4" w:cs="source serif 4"/>
          <w:color w:val="000000"/>
        </w:rPr>
        <w:t>Der Vertrieb über Auktionsformate oder über Plattformumfelder, die typischerweise kein kontrollierbares, markenadäquates Qualitätsumfeld gewährleisten, ist unzulässig. Dasselbe gilt für Plattformen oder Angebotsformen, die die Identität des Händlers, wesentliche Verbraucherinformationen oder die markengerechte Produktdarstellung nicht ausreichend erkennen lassen.</w:t>
      </w:r>
    </w:p>
    <w:p w14:paraId="690F3BE8" w14:textId="77777777" w:rsidR="00DA61F2" w:rsidRDefault="00D41884">
      <w:pPr>
        <w:numPr>
          <w:ilvl w:val="0"/>
          <w:numId w:val="6"/>
        </w:numPr>
        <w:spacing w:before="105" w:after="105" w:line="360" w:lineRule="auto"/>
      </w:pPr>
      <w:r>
        <w:rPr>
          <w:rFonts w:ascii="source serif 4" w:eastAsia="source serif 4" w:hAnsi="source serif 4" w:cs="source serif 4"/>
          <w:color w:val="000000"/>
        </w:rPr>
        <w:t>Der Vertrieb über Drittplattformen wie Marktplätze ist zulässig, wenn der jeweilige Auftritt des AH die nachfolgenden qualitativen Anforderungen erfüllt.</w:t>
      </w:r>
    </w:p>
    <w:p w14:paraId="087A142B" w14:textId="77777777" w:rsidR="00DA61F2" w:rsidRDefault="00D41884">
      <w:pPr>
        <w:spacing w:before="315" w:after="105" w:line="360" w:lineRule="auto"/>
        <w:ind w:left="-30"/>
      </w:pPr>
      <w:bookmarkStart w:id="11" w:name="bm_2_rechtliche_und_technische_mi_fcb1dc"/>
      <w:r>
        <w:rPr>
          <w:rFonts w:ascii="source serif 4" w:eastAsia="source serif 4" w:hAnsi="source serif 4" w:cs="source serif 4"/>
          <w:b/>
          <w:color w:val="000000"/>
          <w:sz w:val="24"/>
        </w:rPr>
        <w:t>2. Rechtliche und technische Mindestanforderungen</w:t>
      </w:r>
      <w:bookmarkEnd w:id="11"/>
    </w:p>
    <w:p w14:paraId="4E6463C7" w14:textId="77777777" w:rsidR="00DA61F2" w:rsidRDefault="00D41884">
      <w:pPr>
        <w:numPr>
          <w:ilvl w:val="0"/>
          <w:numId w:val="7"/>
        </w:numPr>
        <w:spacing w:before="105" w:after="105" w:line="360" w:lineRule="auto"/>
      </w:pPr>
      <w:r>
        <w:rPr>
          <w:rFonts w:ascii="source serif 4" w:eastAsia="source serif 4" w:hAnsi="source serif 4" w:cs="source serif 4"/>
          <w:color w:val="000000"/>
        </w:rPr>
        <w:t xml:space="preserve">Der AH stellt sicher, dass seine digitalen Verkaufskanäle sämtliche jeweils geltenden gesetzlichen Anforderungen einhalten, insbesondere zu Impressum, Verbraucherinformationen, Widerrufsrecht, </w:t>
      </w:r>
      <w:r>
        <w:rPr>
          <w:rFonts w:ascii="source serif 4" w:eastAsia="source serif 4" w:hAnsi="source serif 4" w:cs="source serif 4"/>
          <w:color w:val="000000"/>
        </w:rPr>
        <w:lastRenderedPageBreak/>
        <w:t>Datenschutz, elektronischem Geschäftsverkehr, Preisangaben, Produktsicherheit, Verpackungsrecht, Barrierefreiheit, lauterkeitsrechtlichen Vorgaben und sonstigen verbraucherschützenden Pflichten.</w:t>
      </w:r>
    </w:p>
    <w:p w14:paraId="7C549EEF" w14:textId="77777777" w:rsidR="00DA61F2" w:rsidRDefault="00D41884">
      <w:pPr>
        <w:numPr>
          <w:ilvl w:val="0"/>
          <w:numId w:val="7"/>
        </w:numPr>
        <w:spacing w:before="105" w:after="105" w:line="360" w:lineRule="auto"/>
      </w:pPr>
      <w:r>
        <w:rPr>
          <w:rFonts w:ascii="source serif 4" w:eastAsia="source serif 4" w:hAnsi="source serif 4" w:cs="source serif 4"/>
          <w:color w:val="000000"/>
        </w:rPr>
        <w:t>Der AH stellt sicher, dass bei Vertragsprodukten die rechtlich erforderlichen Hersteller-, Identifikations-, Sicherheits-, Material- und sonstigen Pflichtinformationen bereitgehalten werden, soweit diese für die jeweilige Vertriebsstufe von Bedeutung sind.</w:t>
      </w:r>
    </w:p>
    <w:p w14:paraId="55622844" w14:textId="77777777" w:rsidR="00DA61F2" w:rsidRDefault="00D41884">
      <w:pPr>
        <w:numPr>
          <w:ilvl w:val="0"/>
          <w:numId w:val="7"/>
        </w:numPr>
        <w:spacing w:before="105" w:after="105" w:line="360" w:lineRule="auto"/>
      </w:pPr>
      <w:r>
        <w:rPr>
          <w:rFonts w:ascii="source serif 4" w:eastAsia="source serif 4" w:hAnsi="source serif 4" w:cs="source serif 4"/>
          <w:color w:val="000000"/>
        </w:rPr>
        <w:t>Der AH gewährleistet einen funktionierenden Bestellablauf, sichere Datenübertragung nach dem Stand der Technik sowie eine klare Information zu Zahlung, Versand, Retouren und Kundenservice.</w:t>
      </w:r>
    </w:p>
    <w:p w14:paraId="31AF92D8" w14:textId="77777777" w:rsidR="00DA61F2" w:rsidRDefault="00D41884">
      <w:pPr>
        <w:numPr>
          <w:ilvl w:val="0"/>
          <w:numId w:val="7"/>
        </w:numPr>
        <w:spacing w:before="105" w:after="105" w:line="360" w:lineRule="auto"/>
      </w:pPr>
      <w:r>
        <w:rPr>
          <w:rFonts w:ascii="source serif 4" w:eastAsia="source serif 4" w:hAnsi="source serif 4" w:cs="source serif 4"/>
          <w:color w:val="000000"/>
        </w:rPr>
        <w:t>Nicht verfügbare Ware darf nicht irreführend als sofort lieferbar angeboten werden.</w:t>
      </w:r>
    </w:p>
    <w:p w14:paraId="37A12FA7" w14:textId="77777777" w:rsidR="00DA61F2" w:rsidRDefault="00D41884">
      <w:pPr>
        <w:spacing w:before="315" w:after="105" w:line="360" w:lineRule="auto"/>
        <w:ind w:left="-30"/>
      </w:pPr>
      <w:bookmarkStart w:id="12" w:name="bm_3_qualitätsanforderungen_an_di_6e91bd"/>
      <w:r>
        <w:rPr>
          <w:rFonts w:ascii="source serif 4" w:eastAsia="source serif 4" w:hAnsi="source serif 4" w:cs="source serif 4"/>
          <w:b/>
          <w:color w:val="000000"/>
          <w:sz w:val="24"/>
        </w:rPr>
        <w:t>3. Qualitätsanforderungen an die Darstellung</w:t>
      </w:r>
      <w:bookmarkEnd w:id="12"/>
    </w:p>
    <w:p w14:paraId="3DADE293" w14:textId="77777777" w:rsidR="00DA61F2" w:rsidRDefault="00D41884">
      <w:pPr>
        <w:numPr>
          <w:ilvl w:val="0"/>
          <w:numId w:val="8"/>
        </w:numPr>
        <w:spacing w:before="105" w:after="105" w:line="360" w:lineRule="auto"/>
      </w:pPr>
      <w:r>
        <w:rPr>
          <w:rFonts w:ascii="source serif 4" w:eastAsia="source serif 4" w:hAnsi="source serif 4" w:cs="source serif 4"/>
          <w:color w:val="000000"/>
        </w:rPr>
        <w:t>Vertragsprodukte sind mit einer professionellen, vollständigen und markenadäquaten Darstellung anzubieten.</w:t>
      </w:r>
    </w:p>
    <w:p w14:paraId="52D9F120" w14:textId="77777777" w:rsidR="00DA61F2" w:rsidRDefault="00D41884">
      <w:pPr>
        <w:numPr>
          <w:ilvl w:val="0"/>
          <w:numId w:val="8"/>
        </w:numPr>
        <w:spacing w:before="105" w:after="105" w:line="360" w:lineRule="auto"/>
      </w:pPr>
      <w:r>
        <w:rPr>
          <w:rFonts w:ascii="source serif 4" w:eastAsia="source serif 4" w:hAnsi="source serif 4" w:cs="source serif 4"/>
          <w:color w:val="000000"/>
        </w:rPr>
        <w:t>Jedes Produktangebot enthält in der Regel mindestens drei hochwertige Produktabbildungen oder eine gleichwertige bildliche Darstellung, eine gut lesbare Produktbezeichnung, die wesentlichen Merkmale des Produkts sowie den Endpreis und sonstige gesetzlich erforderliche Angaben.</w:t>
      </w:r>
    </w:p>
    <w:p w14:paraId="0E043CA8" w14:textId="77777777" w:rsidR="00DA61F2" w:rsidRDefault="00D41884">
      <w:pPr>
        <w:numPr>
          <w:ilvl w:val="0"/>
          <w:numId w:val="8"/>
        </w:numPr>
        <w:spacing w:before="105" w:after="105" w:line="360" w:lineRule="auto"/>
      </w:pPr>
      <w:r>
        <w:rPr>
          <w:rFonts w:ascii="source serif 4" w:eastAsia="source serif 4" w:hAnsi="source serif 4" w:cs="source serif 4"/>
          <w:color w:val="000000"/>
        </w:rPr>
        <w:t>Der AH verwendet vorrangig die vom Hersteller bereitgestellten Produktabbildungen und Produkttexte. Eigene Inhalte des AH sind zulässig, soweit sie sachlich richtig, hochwertig, markenadäquat und nicht irreführend sind.</w:t>
      </w:r>
    </w:p>
    <w:p w14:paraId="5397BF50" w14:textId="77777777" w:rsidR="00DA61F2" w:rsidRDefault="00D41884">
      <w:pPr>
        <w:numPr>
          <w:ilvl w:val="0"/>
          <w:numId w:val="8"/>
        </w:numPr>
        <w:spacing w:before="105" w:after="105" w:line="360" w:lineRule="auto"/>
      </w:pPr>
      <w:r>
        <w:rPr>
          <w:rFonts w:ascii="source serif 4" w:eastAsia="source serif 4" w:hAnsi="source serif 4" w:cs="source serif 4"/>
          <w:color w:val="000000"/>
        </w:rPr>
        <w:t xml:space="preserve">Eine vorherige Freigabe eigener Inhalte ist nur erforderlich, wenn der Hersteller dem AH zuvor berechtigte und konkret belegte Verstöße gegen </w:t>
      </w:r>
      <w:proofErr w:type="spellStart"/>
      <w:r>
        <w:rPr>
          <w:rFonts w:ascii="source serif 4" w:eastAsia="source serif 4" w:hAnsi="source serif 4" w:cs="source serif 4"/>
          <w:color w:val="000000"/>
        </w:rPr>
        <w:t>Markenguidelines</w:t>
      </w:r>
      <w:proofErr w:type="spellEnd"/>
      <w:r>
        <w:rPr>
          <w:rFonts w:ascii="source serif 4" w:eastAsia="source serif 4" w:hAnsi="source serif 4" w:cs="source serif 4"/>
          <w:color w:val="000000"/>
        </w:rPr>
        <w:t xml:space="preserve"> mitgeteilt hat. In diesem Fall entscheidet der Hersteller innerhalb von fünf Werktagen nach Vorlage; andernfalls gilt die Freigabe als erteilt.</w:t>
      </w:r>
    </w:p>
    <w:p w14:paraId="7F93486F" w14:textId="77777777" w:rsidR="00DA61F2" w:rsidRDefault="00D41884">
      <w:pPr>
        <w:numPr>
          <w:ilvl w:val="0"/>
          <w:numId w:val="8"/>
        </w:numPr>
        <w:spacing w:before="105" w:after="105" w:line="360" w:lineRule="auto"/>
      </w:pPr>
      <w:r>
        <w:rPr>
          <w:rFonts w:ascii="source serif 4" w:eastAsia="source serif 4" w:hAnsi="source serif 4" w:cs="source serif 4"/>
          <w:color w:val="000000"/>
        </w:rPr>
        <w:t>Der Hersteller kann eine Liste zulässiger Domains, Shop-URLs und Plattformaccounts verlangen, über die Vertragsprodukte angeboten werden.</w:t>
      </w:r>
    </w:p>
    <w:p w14:paraId="504ECB80" w14:textId="77777777" w:rsidR="00DA61F2" w:rsidRDefault="00D41884">
      <w:pPr>
        <w:spacing w:before="315" w:after="105" w:line="360" w:lineRule="auto"/>
        <w:ind w:left="-30"/>
      </w:pPr>
      <w:bookmarkStart w:id="13" w:name="bm_4_kundenservice_und_abwicklung"/>
      <w:r>
        <w:rPr>
          <w:rFonts w:ascii="source serif 4" w:eastAsia="source serif 4" w:hAnsi="source serif 4" w:cs="source serif 4"/>
          <w:b/>
          <w:color w:val="000000"/>
          <w:sz w:val="24"/>
        </w:rPr>
        <w:t>4. Kundenservice und Abwicklung</w:t>
      </w:r>
      <w:bookmarkEnd w:id="13"/>
    </w:p>
    <w:p w14:paraId="79E1CD08" w14:textId="77777777" w:rsidR="00DA61F2" w:rsidRDefault="00D41884">
      <w:pPr>
        <w:numPr>
          <w:ilvl w:val="0"/>
          <w:numId w:val="9"/>
        </w:numPr>
        <w:spacing w:before="105" w:after="105" w:line="360" w:lineRule="auto"/>
      </w:pPr>
      <w:r>
        <w:rPr>
          <w:rFonts w:ascii="source serif 4" w:eastAsia="source serif 4" w:hAnsi="source serif 4" w:cs="source serif 4"/>
          <w:color w:val="000000"/>
        </w:rPr>
        <w:t>Der AH bearbeitet Bestellungen, Kundenanfragen, Widerrufe und Gewährleistungsfälle innerhalb angemessener kaufmännischer Fristen.</w:t>
      </w:r>
    </w:p>
    <w:p w14:paraId="66839C72" w14:textId="77777777" w:rsidR="00DA61F2" w:rsidRDefault="00D41884">
      <w:pPr>
        <w:numPr>
          <w:ilvl w:val="0"/>
          <w:numId w:val="9"/>
        </w:numPr>
        <w:spacing w:before="105" w:after="105" w:line="360" w:lineRule="auto"/>
      </w:pPr>
      <w:r>
        <w:rPr>
          <w:rFonts w:ascii="source serif 4" w:eastAsia="source serif 4" w:hAnsi="source serif 4" w:cs="source serif 4"/>
          <w:color w:val="000000"/>
        </w:rPr>
        <w:t>Der AH unterhält einen für Verbraucher klar erreichbaren Kundenservice per E-Mail oder über ein gleichwertiges elektronisches System; zusätzlich angebotene Kommunikationswege bleiben ihm überlassen.</w:t>
      </w:r>
    </w:p>
    <w:p w14:paraId="6215BB05" w14:textId="77777777" w:rsidR="00DA61F2" w:rsidRDefault="00D41884">
      <w:pPr>
        <w:numPr>
          <w:ilvl w:val="0"/>
          <w:numId w:val="9"/>
        </w:numPr>
        <w:spacing w:before="105" w:after="105" w:line="360" w:lineRule="auto"/>
      </w:pPr>
      <w:r>
        <w:rPr>
          <w:rFonts w:ascii="source serif 4" w:eastAsia="source serif 4" w:hAnsi="source serif 4" w:cs="source serif 4"/>
          <w:color w:val="000000"/>
        </w:rPr>
        <w:lastRenderedPageBreak/>
        <w:t>Der AH prüft Vertragsprodukte vor Versand im üblichen Rahmen auf offensichtliche Mängel.</w:t>
      </w:r>
    </w:p>
    <w:p w14:paraId="76B4A773" w14:textId="77777777" w:rsidR="00DA61F2" w:rsidRDefault="00D41884">
      <w:pPr>
        <w:numPr>
          <w:ilvl w:val="0"/>
          <w:numId w:val="9"/>
        </w:numPr>
        <w:spacing w:before="105" w:after="105" w:line="360" w:lineRule="auto"/>
      </w:pPr>
      <w:r>
        <w:rPr>
          <w:rFonts w:ascii="source serif 4" w:eastAsia="source serif 4" w:hAnsi="source serif 4" w:cs="source serif 4"/>
          <w:color w:val="000000"/>
        </w:rPr>
        <w:t>Der AH informiert den Kunden klar darüber, an wen Retouren, Widerrufe und Gewährleistungsanzeigen zu richten sind.</w:t>
      </w:r>
    </w:p>
    <w:p w14:paraId="0B88D18E" w14:textId="77777777" w:rsidR="00DA61F2" w:rsidRDefault="00D41884">
      <w:pPr>
        <w:numPr>
          <w:ilvl w:val="0"/>
          <w:numId w:val="9"/>
        </w:numPr>
        <w:spacing w:before="105" w:after="105" w:line="360" w:lineRule="auto"/>
      </w:pPr>
      <w:r>
        <w:rPr>
          <w:rFonts w:ascii="source serif 4" w:eastAsia="source serif 4" w:hAnsi="source serif 4" w:cs="source serif 4"/>
          <w:color w:val="000000"/>
        </w:rPr>
        <w:t>Soweit der Hersteller für bestimmte Services digitale Reparatur- oder Supporttools bereitstellt, darf der AH hierauf ergänzend hinweisen.</w:t>
      </w:r>
    </w:p>
    <w:p w14:paraId="1ADBE1EC" w14:textId="77777777" w:rsidR="00DA61F2" w:rsidRDefault="00D41884">
      <w:pPr>
        <w:spacing w:before="315" w:after="105" w:line="360" w:lineRule="auto"/>
        <w:ind w:left="-30"/>
      </w:pPr>
      <w:bookmarkStart w:id="14" w:name="bm_5_werbung_und_suchmaschinenmarketing"/>
      <w:r>
        <w:rPr>
          <w:rFonts w:ascii="source serif 4" w:eastAsia="source serif 4" w:hAnsi="source serif 4" w:cs="source serif 4"/>
          <w:b/>
          <w:color w:val="000000"/>
          <w:sz w:val="24"/>
        </w:rPr>
        <w:t>5. Werbung und Suchmaschinenmarketing</w:t>
      </w:r>
      <w:bookmarkEnd w:id="14"/>
    </w:p>
    <w:p w14:paraId="0076CA18" w14:textId="77777777" w:rsidR="00DA61F2" w:rsidRDefault="00D41884">
      <w:pPr>
        <w:numPr>
          <w:ilvl w:val="0"/>
          <w:numId w:val="10"/>
        </w:numPr>
        <w:spacing w:before="105" w:after="105" w:line="360" w:lineRule="auto"/>
      </w:pPr>
      <w:r>
        <w:rPr>
          <w:rFonts w:ascii="source serif 4" w:eastAsia="source serif 4" w:hAnsi="source serif 4" w:cs="source serif 4"/>
          <w:color w:val="000000"/>
        </w:rPr>
        <w:t>Der AH bewirbt die Vertragsprodukte markenadäquat und unter Beachtung aller anwendbaren gesetzlichen Vorschriften.</w:t>
      </w:r>
    </w:p>
    <w:p w14:paraId="6833A666" w14:textId="77777777" w:rsidR="00DA61F2" w:rsidRDefault="00D41884">
      <w:pPr>
        <w:numPr>
          <w:ilvl w:val="0"/>
          <w:numId w:val="10"/>
        </w:numPr>
        <w:spacing w:before="105" w:after="105" w:line="360" w:lineRule="auto"/>
      </w:pPr>
      <w:r>
        <w:rPr>
          <w:rFonts w:ascii="source serif 4" w:eastAsia="source serif 4" w:hAnsi="source serif 4" w:cs="source serif 4"/>
          <w:color w:val="000000"/>
        </w:rPr>
        <w:t>Der AH ist in der Gestaltung seiner Preiswerbung, Rabattkommunikation und Suchmaschinenwerbung frei, solange die Werbung rechtmäßig, nicht irreführend und nicht markenschädigend im Sinne objektiv nachvollziehbarer Qualitätskriterien ist.</w:t>
      </w:r>
    </w:p>
    <w:p w14:paraId="2083934A" w14:textId="77777777" w:rsidR="00DA61F2" w:rsidRDefault="00D41884">
      <w:pPr>
        <w:numPr>
          <w:ilvl w:val="0"/>
          <w:numId w:val="10"/>
        </w:numPr>
        <w:spacing w:before="105" w:after="105" w:line="360" w:lineRule="auto"/>
      </w:pPr>
      <w:r>
        <w:rPr>
          <w:rFonts w:ascii="source serif 4" w:eastAsia="source serif 4" w:hAnsi="source serif 4" w:cs="source serif 4"/>
          <w:color w:val="000000"/>
        </w:rPr>
        <w:t>Unzulässig sind insbesondere Werbeumfelder, die pornographisch, gewaltverherrlichend, offensichtlich diskriminierend oder sonst schwerwiegend rufschädigend sind.</w:t>
      </w:r>
    </w:p>
    <w:p w14:paraId="72B642F7" w14:textId="77777777" w:rsidR="00DA61F2" w:rsidRDefault="00D41884">
      <w:pPr>
        <w:numPr>
          <w:ilvl w:val="0"/>
          <w:numId w:val="10"/>
        </w:numPr>
        <w:spacing w:before="105" w:after="105" w:line="360" w:lineRule="auto"/>
      </w:pPr>
      <w:r>
        <w:rPr>
          <w:rFonts w:ascii="source serif 4" w:eastAsia="source serif 4" w:hAnsi="source serif 4" w:cs="source serif 4"/>
          <w:color w:val="000000"/>
        </w:rPr>
        <w:t>Die Buchung fremder Marken als Keywords bleibt unzulässig, soweit hierdurch Kennzeichenrechte, Wettbewerbsrecht oder sonstige Rechte Dritter verletzt werden.</w:t>
      </w:r>
    </w:p>
    <w:p w14:paraId="5533E9B4" w14:textId="77777777" w:rsidR="00DA61F2" w:rsidRDefault="00D41884">
      <w:pPr>
        <w:spacing w:before="315" w:after="105" w:line="360" w:lineRule="auto"/>
        <w:ind w:left="-30"/>
      </w:pPr>
      <w:bookmarkStart w:id="15" w:name="g_einkauf_mindestabnahme_und_preislisten"/>
      <w:r>
        <w:rPr>
          <w:rFonts w:ascii="source serif 4" w:eastAsia="source serif 4" w:hAnsi="source serif 4" w:cs="source serif 4"/>
          <w:b/>
          <w:color w:val="000000"/>
          <w:sz w:val="24"/>
        </w:rPr>
        <w:t>G. Einkauf, Mindestabnahme und Preislisten</w:t>
      </w:r>
      <w:bookmarkEnd w:id="15"/>
    </w:p>
    <w:p w14:paraId="43996E7D" w14:textId="77777777" w:rsidR="00DA61F2" w:rsidRDefault="00D41884">
      <w:pPr>
        <w:numPr>
          <w:ilvl w:val="0"/>
          <w:numId w:val="11"/>
        </w:numPr>
        <w:spacing w:before="105" w:after="105" w:line="360" w:lineRule="auto"/>
      </w:pPr>
      <w:r>
        <w:rPr>
          <w:rFonts w:ascii="source serif 4" w:eastAsia="source serif 4" w:hAnsi="source serif 4" w:cs="source serif 4"/>
          <w:color w:val="000000"/>
        </w:rPr>
        <w:t>Der Hersteller kann markenspezifische Preislisten und Konditionen herausgeben.</w:t>
      </w:r>
    </w:p>
    <w:p w14:paraId="703091EA" w14:textId="77777777" w:rsidR="00DA61F2" w:rsidRDefault="00D41884">
      <w:pPr>
        <w:numPr>
          <w:ilvl w:val="0"/>
          <w:numId w:val="11"/>
        </w:numPr>
        <w:spacing w:before="105" w:after="105" w:line="360" w:lineRule="auto"/>
      </w:pPr>
      <w:r>
        <w:rPr>
          <w:rFonts w:ascii="source serif 4" w:eastAsia="source serif 4" w:hAnsi="source serif 4" w:cs="source serif 4"/>
          <w:color w:val="000000"/>
        </w:rPr>
        <w:t>Unterschiedliche Einkaufskonditionen für verschiedene Vertriebskanäle sind zulässig, soweit sie an unterschiedliche, nachweisbare Leistungen, Investitionen oder Kosten der jeweiligen Vertriebsform anknüpfen und den Onlinevertrieb nicht wirtschaftlich unmöglich machen.</w:t>
      </w:r>
    </w:p>
    <w:p w14:paraId="125ABC6A" w14:textId="77777777" w:rsidR="00DA61F2" w:rsidRDefault="00D41884">
      <w:pPr>
        <w:numPr>
          <w:ilvl w:val="0"/>
          <w:numId w:val="11"/>
        </w:numPr>
        <w:spacing w:before="105" w:after="105" w:line="360" w:lineRule="auto"/>
      </w:pPr>
      <w:r>
        <w:rPr>
          <w:rFonts w:ascii="source serif 4" w:eastAsia="source serif 4" w:hAnsi="source serif 4" w:cs="source serif 4"/>
          <w:color w:val="000000"/>
        </w:rPr>
        <w:t xml:space="preserve">Für die Marke Emily &amp; Noah gilt eine jährliche Mindestabnahme beim Hersteller von </w:t>
      </w:r>
      <w:r>
        <w:rPr>
          <w:rFonts w:ascii="source serif 4" w:eastAsia="source serif 4" w:hAnsi="source serif 4" w:cs="source serif 4"/>
          <w:b/>
          <w:color w:val="000000"/>
        </w:rPr>
        <w:t>EUR 2.000 netto</w:t>
      </w:r>
      <w:r>
        <w:rPr>
          <w:rFonts w:ascii="source serif 4" w:eastAsia="source serif 4" w:hAnsi="source serif 4" w:cs="source serif 4"/>
          <w:color w:val="000000"/>
        </w:rPr>
        <w:t xml:space="preserve"> je Kalenderjahr.</w:t>
      </w:r>
    </w:p>
    <w:p w14:paraId="3DFAF278" w14:textId="77777777" w:rsidR="00DA61F2" w:rsidRDefault="00D41884">
      <w:pPr>
        <w:numPr>
          <w:ilvl w:val="0"/>
          <w:numId w:val="11"/>
        </w:numPr>
        <w:spacing w:before="105" w:after="105" w:line="360" w:lineRule="auto"/>
      </w:pPr>
      <w:r>
        <w:rPr>
          <w:rFonts w:ascii="source serif 4" w:eastAsia="source serif 4" w:hAnsi="source serif 4" w:cs="source serif 4"/>
          <w:color w:val="000000"/>
        </w:rPr>
        <w:t>Im Rumpfjahr der Erstautorisierung sowie bei vom Hersteller verursachten Lieferengpässen erfolgt eine angemessene zeitanteilige oder sachgerechte Anpassung.</w:t>
      </w:r>
    </w:p>
    <w:p w14:paraId="5F34B5C4" w14:textId="77777777" w:rsidR="00DA61F2" w:rsidRDefault="00D41884">
      <w:pPr>
        <w:numPr>
          <w:ilvl w:val="0"/>
          <w:numId w:val="11"/>
        </w:numPr>
        <w:spacing w:before="105" w:after="105" w:line="360" w:lineRule="auto"/>
      </w:pPr>
      <w:r>
        <w:rPr>
          <w:rFonts w:ascii="source serif 4" w:eastAsia="source serif 4" w:hAnsi="source serif 4" w:cs="source serif 4"/>
          <w:color w:val="000000"/>
        </w:rPr>
        <w:t>Wird die Mindestabnahme voraussichtlich nicht erreicht, wird der Hersteller den AH vor belastenden Maßnahmen anhören. Maßnahmen sind erst nach vorheriger Mitteilung und angemessener Abhilfemöglichkeit zulässig.</w:t>
      </w:r>
    </w:p>
    <w:p w14:paraId="288D21B4" w14:textId="77777777" w:rsidR="00D87100" w:rsidRDefault="00D87100">
      <w:pPr>
        <w:spacing w:before="315" w:after="105" w:line="360" w:lineRule="auto"/>
        <w:ind w:left="-30"/>
        <w:rPr>
          <w:rFonts w:ascii="source serif 4" w:eastAsia="source serif 4" w:hAnsi="source serif 4" w:cs="source serif 4"/>
          <w:b/>
          <w:color w:val="000000"/>
          <w:sz w:val="24"/>
        </w:rPr>
      </w:pPr>
      <w:bookmarkStart w:id="16" w:name="h_gesetzliche_compliance"/>
    </w:p>
    <w:p w14:paraId="042E07AF" w14:textId="2B95AFFC" w:rsidR="00DA61F2" w:rsidRDefault="00D41884">
      <w:pPr>
        <w:spacing w:before="315" w:after="105" w:line="360" w:lineRule="auto"/>
        <w:ind w:left="-30"/>
      </w:pPr>
      <w:r>
        <w:rPr>
          <w:rFonts w:ascii="source serif 4" w:eastAsia="source serif 4" w:hAnsi="source serif 4" w:cs="source serif 4"/>
          <w:b/>
          <w:color w:val="000000"/>
          <w:sz w:val="24"/>
        </w:rPr>
        <w:lastRenderedPageBreak/>
        <w:t>H. Gesetzliche Compliance</w:t>
      </w:r>
      <w:bookmarkEnd w:id="16"/>
    </w:p>
    <w:p w14:paraId="74E97221" w14:textId="77777777" w:rsidR="00DA61F2" w:rsidRDefault="00D41884">
      <w:pPr>
        <w:numPr>
          <w:ilvl w:val="0"/>
          <w:numId w:val="12"/>
        </w:numPr>
        <w:spacing w:before="105" w:after="105" w:line="360" w:lineRule="auto"/>
      </w:pPr>
      <w:r>
        <w:rPr>
          <w:rFonts w:ascii="source serif 4" w:eastAsia="source serif 4" w:hAnsi="source serif 4" w:cs="source serif 4"/>
          <w:color w:val="000000"/>
        </w:rPr>
        <w:t>Der AH beachtet in seiner jeweiligen Rolle sämtliche anwendbaren gesetzlichen Vorschriften, insbesondere des Kartell-, Wettbewerbs-, Verbraucher-, Kennzeichen-, Datenschutz-, Produktsicherheits-, Verpackungs- und E-Commerce-Rechts.</w:t>
      </w:r>
    </w:p>
    <w:p w14:paraId="3ACC469D" w14:textId="77777777" w:rsidR="00DA61F2" w:rsidRDefault="00D41884">
      <w:pPr>
        <w:numPr>
          <w:ilvl w:val="0"/>
          <w:numId w:val="12"/>
        </w:numPr>
        <w:spacing w:before="105" w:after="105" w:line="360" w:lineRule="auto"/>
      </w:pPr>
      <w:r>
        <w:rPr>
          <w:rFonts w:ascii="source serif 4" w:eastAsia="source serif 4" w:hAnsi="source serif 4" w:cs="source serif 4"/>
          <w:color w:val="000000"/>
        </w:rPr>
        <w:t>Soweit auf Vertragsprodukte die EU-Produktsicherheitsverordnung oder sonstige produktsicherheitsrechtliche Vorgaben Anwendung finden, unterstützt der AH den Hersteller bei Rückverfolgbarkeit, Sicherheitsinformationen, Korrekturmaßnahmen, Marktüberwachungsanfragen und Rückrufen im gesetzlich erforderlichen Umfang.</w:t>
      </w:r>
    </w:p>
    <w:p w14:paraId="49BDBACB" w14:textId="77777777" w:rsidR="00DA61F2" w:rsidRDefault="00D41884">
      <w:pPr>
        <w:numPr>
          <w:ilvl w:val="0"/>
          <w:numId w:val="12"/>
        </w:numPr>
        <w:spacing w:before="105" w:after="105" w:line="360" w:lineRule="auto"/>
      </w:pPr>
      <w:r>
        <w:rPr>
          <w:rFonts w:ascii="source serif 4" w:eastAsia="source serif 4" w:hAnsi="source serif 4" w:cs="source serif 4"/>
          <w:color w:val="000000"/>
        </w:rPr>
        <w:t>Der AH gewährleistet, soweit ihn dies rechtlich trifft, die ordnungsgemäße Registrierung und Beteiligung an Verpackungs- und Entsorgungssystemen.</w:t>
      </w:r>
    </w:p>
    <w:p w14:paraId="0EB3DBB6" w14:textId="77777777" w:rsidR="00DA61F2" w:rsidRDefault="00D41884">
      <w:pPr>
        <w:spacing w:before="315" w:after="105" w:line="360" w:lineRule="auto"/>
        <w:ind w:left="-30"/>
      </w:pPr>
      <w:bookmarkStart w:id="17" w:name="i_vertraulichkeit"/>
      <w:r>
        <w:rPr>
          <w:rFonts w:ascii="source serif 4" w:eastAsia="source serif 4" w:hAnsi="source serif 4" w:cs="source serif 4"/>
          <w:b/>
          <w:color w:val="000000"/>
          <w:sz w:val="24"/>
        </w:rPr>
        <w:t>I. Vertraulichkeit</w:t>
      </w:r>
      <w:bookmarkEnd w:id="17"/>
    </w:p>
    <w:p w14:paraId="2500800E" w14:textId="77777777" w:rsidR="00DA61F2" w:rsidRDefault="00D41884">
      <w:pPr>
        <w:numPr>
          <w:ilvl w:val="0"/>
          <w:numId w:val="13"/>
        </w:numPr>
        <w:spacing w:before="105" w:after="105" w:line="360" w:lineRule="auto"/>
      </w:pPr>
      <w:r>
        <w:rPr>
          <w:rFonts w:ascii="source serif 4" w:eastAsia="source serif 4" w:hAnsi="source serif 4" w:cs="source serif 4"/>
          <w:color w:val="000000"/>
        </w:rPr>
        <w:t>Die Parteien behandeln vertrauliche kaufmännische, technische und strategische Informationen der jeweils anderen Partei vertraulich.</w:t>
      </w:r>
    </w:p>
    <w:p w14:paraId="1F3D4FA3" w14:textId="77777777" w:rsidR="00DA61F2" w:rsidRDefault="00D41884">
      <w:pPr>
        <w:numPr>
          <w:ilvl w:val="0"/>
          <w:numId w:val="13"/>
        </w:numPr>
        <w:spacing w:before="105" w:after="105" w:line="360" w:lineRule="auto"/>
      </w:pPr>
      <w:r>
        <w:rPr>
          <w:rFonts w:ascii="source serif 4" w:eastAsia="source serif 4" w:hAnsi="source serif 4" w:cs="source serif 4"/>
          <w:color w:val="000000"/>
        </w:rPr>
        <w:t>Keine vertraulichen Informationen sind solche, die offenkundig sind, ohne Pflichtverletzung bekannt werden oder aufgrund Gesetzes oder behördlicher Anordnung offengelegt werden müssen.</w:t>
      </w:r>
    </w:p>
    <w:p w14:paraId="0E24DCAF" w14:textId="77777777" w:rsidR="00DA61F2" w:rsidRDefault="00D41884">
      <w:pPr>
        <w:numPr>
          <w:ilvl w:val="0"/>
          <w:numId w:val="13"/>
        </w:numPr>
        <w:spacing w:before="105" w:after="105" w:line="360" w:lineRule="auto"/>
      </w:pPr>
      <w:r>
        <w:rPr>
          <w:rFonts w:ascii="source serif 4" w:eastAsia="source serif 4" w:hAnsi="source serif 4" w:cs="source serif 4"/>
          <w:color w:val="000000"/>
        </w:rPr>
        <w:t>Die Vertraulichkeitspflicht gilt auch nach Vertragsende fort.</w:t>
      </w:r>
    </w:p>
    <w:p w14:paraId="3732EF74" w14:textId="77777777" w:rsidR="00DA61F2" w:rsidRDefault="00D41884">
      <w:pPr>
        <w:spacing w:before="315" w:after="105" w:line="360" w:lineRule="auto"/>
        <w:ind w:left="-30"/>
      </w:pPr>
      <w:bookmarkStart w:id="18" w:name="j_laufzeit_maßnahmen_und_beendigung"/>
      <w:r>
        <w:rPr>
          <w:rFonts w:ascii="source serif 4" w:eastAsia="source serif 4" w:hAnsi="source serif 4" w:cs="source serif 4"/>
          <w:b/>
          <w:color w:val="000000"/>
          <w:sz w:val="24"/>
        </w:rPr>
        <w:t>J. Laufzeit, Maßnahmen und Beendigung</w:t>
      </w:r>
      <w:bookmarkEnd w:id="18"/>
    </w:p>
    <w:p w14:paraId="381912BA" w14:textId="77777777" w:rsidR="00DA61F2" w:rsidRDefault="00D41884">
      <w:pPr>
        <w:numPr>
          <w:ilvl w:val="0"/>
          <w:numId w:val="14"/>
        </w:numPr>
        <w:spacing w:before="105" w:after="105" w:line="360" w:lineRule="auto"/>
      </w:pPr>
      <w:r>
        <w:rPr>
          <w:rFonts w:ascii="source serif 4" w:eastAsia="source serif 4" w:hAnsi="source serif 4" w:cs="source serif 4"/>
          <w:color w:val="000000"/>
        </w:rPr>
        <w:t>Diese Vereinbarung tritt mit Unterzeichnung in Kraft und läuft auf unbestimmte Zeit.</w:t>
      </w:r>
    </w:p>
    <w:p w14:paraId="34F03E64" w14:textId="77777777" w:rsidR="00DA61F2" w:rsidRDefault="00D41884">
      <w:pPr>
        <w:numPr>
          <w:ilvl w:val="0"/>
          <w:numId w:val="14"/>
        </w:numPr>
        <w:spacing w:before="105" w:after="105" w:line="360" w:lineRule="auto"/>
      </w:pPr>
      <w:r>
        <w:rPr>
          <w:rFonts w:ascii="source serif 4" w:eastAsia="source serif 4" w:hAnsi="source serif 4" w:cs="source serif 4"/>
          <w:color w:val="000000"/>
        </w:rPr>
        <w:t>Sie kann mit einer Frist von drei Monaten zum Saisonende ordentlich gekündigt werden.</w:t>
      </w:r>
    </w:p>
    <w:p w14:paraId="7F964D7A" w14:textId="77777777" w:rsidR="00DA61F2" w:rsidRDefault="00D41884">
      <w:pPr>
        <w:numPr>
          <w:ilvl w:val="0"/>
          <w:numId w:val="14"/>
        </w:numPr>
        <w:spacing w:before="105" w:after="105" w:line="360" w:lineRule="auto"/>
      </w:pPr>
      <w:r>
        <w:rPr>
          <w:rFonts w:ascii="source serif 4" w:eastAsia="source serif 4" w:hAnsi="source serif 4" w:cs="source serif 4"/>
          <w:color w:val="000000"/>
        </w:rPr>
        <w:t>Das Recht zur außerordentlichen Kündigung aus wichtigem Grund bleibt unberührt.</w:t>
      </w:r>
    </w:p>
    <w:p w14:paraId="442748A4" w14:textId="77777777" w:rsidR="00DA61F2" w:rsidRDefault="00D41884">
      <w:pPr>
        <w:numPr>
          <w:ilvl w:val="0"/>
          <w:numId w:val="14"/>
        </w:numPr>
        <w:spacing w:before="105" w:after="105" w:line="360" w:lineRule="auto"/>
      </w:pPr>
      <w:r>
        <w:rPr>
          <w:rFonts w:ascii="source serif 4" w:eastAsia="source serif 4" w:hAnsi="source serif 4" w:cs="source serif 4"/>
          <w:color w:val="000000"/>
        </w:rPr>
        <w:t>Bei Verstößen gegen qualitative Anforderungen wird der Hersteller den AH grundsätzlich zunächst in Textform abmahnen und eine angemessene Frist zur Abhilfe setzen. Bei schweren oder wiederholten Verstößen sind Suspendierung einzelner Vertriebskanäle oder die Kündigung aus wichtigem Grund zulässig.</w:t>
      </w:r>
    </w:p>
    <w:p w14:paraId="321A9737" w14:textId="77777777" w:rsidR="00DA61F2" w:rsidRDefault="00D41884">
      <w:pPr>
        <w:numPr>
          <w:ilvl w:val="0"/>
          <w:numId w:val="14"/>
        </w:numPr>
        <w:spacing w:before="105" w:after="105" w:line="360" w:lineRule="auto"/>
      </w:pPr>
      <w:r>
        <w:rPr>
          <w:rFonts w:ascii="source serif 4" w:eastAsia="source serif 4" w:hAnsi="source serif 4" w:cs="source serif 4"/>
          <w:color w:val="000000"/>
        </w:rPr>
        <w:t xml:space="preserve">Nach Vertragsende endet das Recht zur Nutzung der Marke, der vom Hersteller bereitgestellten </w:t>
      </w:r>
      <w:proofErr w:type="spellStart"/>
      <w:r>
        <w:rPr>
          <w:rFonts w:ascii="source serif 4" w:eastAsia="source serif 4" w:hAnsi="source serif 4" w:cs="source serif 4"/>
          <w:color w:val="000000"/>
        </w:rPr>
        <w:t>Markenassets</w:t>
      </w:r>
      <w:proofErr w:type="spellEnd"/>
      <w:r>
        <w:rPr>
          <w:rFonts w:ascii="source serif 4" w:eastAsia="source serif 4" w:hAnsi="source serif 4" w:cs="source serif 4"/>
          <w:color w:val="000000"/>
        </w:rPr>
        <w:t xml:space="preserve"> und der Bezeichnung als autorisierter Handelspartner.</w:t>
      </w:r>
    </w:p>
    <w:p w14:paraId="4127F870" w14:textId="77777777" w:rsidR="00DA61F2" w:rsidRDefault="00D41884">
      <w:pPr>
        <w:numPr>
          <w:ilvl w:val="0"/>
          <w:numId w:val="14"/>
        </w:numPr>
        <w:spacing w:before="105" w:after="105" w:line="360" w:lineRule="auto"/>
      </w:pPr>
      <w:r>
        <w:rPr>
          <w:rFonts w:ascii="source serif 4" w:eastAsia="source serif 4" w:hAnsi="source serif 4" w:cs="source serif 4"/>
          <w:color w:val="000000"/>
        </w:rPr>
        <w:t xml:space="preserve">Der Hersteller kann binnen 30 Tagen nach Vertragsende originalverpackte, unbenutzte, wiederverkaufsfähige Vertragsprodukte zurückkaufen, soweit diese nicht älter als zwölf Monate seit Rechnungsdatum sind. Der Rückkauf erfolgt zum jeweiligen Netto-Einkaufspreis abzüglich </w:t>
      </w:r>
      <w:r>
        <w:rPr>
          <w:rFonts w:ascii="source serif 4" w:eastAsia="source serif 4" w:hAnsi="source serif 4" w:cs="source serif 4"/>
          <w:color w:val="000000"/>
        </w:rPr>
        <w:lastRenderedPageBreak/>
        <w:t>gewährter nachträglicher Boni oder Gutschriften. Transport- und Rücksendekosten trägt, soweit nichts anderes vereinbart ist, der Hersteller.</w:t>
      </w:r>
    </w:p>
    <w:p w14:paraId="3572CA43" w14:textId="77777777" w:rsidR="00DA61F2" w:rsidRDefault="00D41884">
      <w:pPr>
        <w:spacing w:before="315" w:after="105" w:line="360" w:lineRule="auto"/>
        <w:ind w:left="-30"/>
      </w:pPr>
      <w:bookmarkStart w:id="19" w:name="k_schlussbestimmungen"/>
      <w:r>
        <w:rPr>
          <w:rFonts w:ascii="source serif 4" w:eastAsia="source serif 4" w:hAnsi="source serif 4" w:cs="source serif 4"/>
          <w:b/>
          <w:color w:val="000000"/>
          <w:sz w:val="24"/>
        </w:rPr>
        <w:t>K. Schlussbestimmungen</w:t>
      </w:r>
      <w:bookmarkEnd w:id="19"/>
    </w:p>
    <w:p w14:paraId="0FC6438F" w14:textId="77777777" w:rsidR="00DA61F2" w:rsidRDefault="00D41884">
      <w:pPr>
        <w:numPr>
          <w:ilvl w:val="0"/>
          <w:numId w:val="15"/>
        </w:numPr>
        <w:spacing w:before="105" w:after="105" w:line="360" w:lineRule="auto"/>
      </w:pPr>
      <w:r>
        <w:rPr>
          <w:rFonts w:ascii="source serif 4" w:eastAsia="source serif 4" w:hAnsi="source serif 4" w:cs="source serif 4"/>
          <w:color w:val="000000"/>
        </w:rPr>
        <w:t>Änderungen und Ergänzungen dieser Vereinbarung bedürfen mindestens der Textform, soweit nicht gesetzlich eine strengere Form vorgeschrieben ist.</w:t>
      </w:r>
    </w:p>
    <w:p w14:paraId="441A88E9" w14:textId="77777777" w:rsidR="00DA61F2" w:rsidRDefault="00D41884">
      <w:pPr>
        <w:numPr>
          <w:ilvl w:val="0"/>
          <w:numId w:val="15"/>
        </w:numPr>
        <w:spacing w:before="105" w:after="105" w:line="360" w:lineRule="auto"/>
      </w:pPr>
      <w:r>
        <w:rPr>
          <w:rFonts w:ascii="source serif 4" w:eastAsia="source serif 4" w:hAnsi="source serif 4" w:cs="source serif 4"/>
          <w:color w:val="000000"/>
        </w:rPr>
        <w:t>Sollten einzelne Bestimmungen ganz oder teilweise unwirksam sein oder werden, bleibt die Wirksamkeit der übrigen Bestimmungen unberührt. Anstelle der unwirksamen Bestimmung gilt diejenige wirksame Regelung als vereinbart, die dem wirtschaftlichen Zweck am nächsten kommt, soweit rechtlich zulässig.</w:t>
      </w:r>
    </w:p>
    <w:p w14:paraId="490322D1" w14:textId="77777777" w:rsidR="00DA61F2" w:rsidRDefault="00D41884">
      <w:pPr>
        <w:numPr>
          <w:ilvl w:val="0"/>
          <w:numId w:val="15"/>
        </w:numPr>
        <w:spacing w:before="105" w:after="105" w:line="360" w:lineRule="auto"/>
      </w:pPr>
      <w:r>
        <w:rPr>
          <w:rFonts w:ascii="source serif 4" w:eastAsia="source serif 4" w:hAnsi="source serif 4" w:cs="source serif 4"/>
          <w:color w:val="000000"/>
        </w:rPr>
        <w:t>Es gilt deutsches Recht unter Ausschluss des UN-Kaufrechts.</w:t>
      </w:r>
    </w:p>
    <w:p w14:paraId="185B9368" w14:textId="77777777" w:rsidR="00DA61F2" w:rsidRDefault="00D41884">
      <w:pPr>
        <w:numPr>
          <w:ilvl w:val="0"/>
          <w:numId w:val="15"/>
        </w:numPr>
        <w:spacing w:before="105" w:after="105" w:line="360" w:lineRule="auto"/>
      </w:pPr>
      <w:r>
        <w:rPr>
          <w:rFonts w:ascii="source serif 4" w:eastAsia="source serif 4" w:hAnsi="source serif 4" w:cs="source serif 4"/>
          <w:color w:val="000000"/>
        </w:rPr>
        <w:t>Ist der AH Kaufmann, juristische Person des öffentlichen Rechts oder öffentlich-rechtliches Sondervermögen, ist Offenbach am Main Gerichtsstand.</w:t>
      </w:r>
    </w:p>
    <w:p w14:paraId="1EEA63E8" w14:textId="77777777" w:rsidR="00DA61F2" w:rsidRDefault="00D41884">
      <w:pPr>
        <w:spacing w:before="210" w:after="0" w:line="360" w:lineRule="auto"/>
      </w:pPr>
      <w:r>
        <w:rPr>
          <w:noProof/>
        </w:rPr>
      </w:r>
      <w:r>
        <w:rPr>
          <w:noProof/>
        </w:rPr>
        <w:pict w14:anchorId="17CEBE72">
          <v:rect id="_x0000_s1032"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21077B59" w14:textId="77777777" w:rsidR="00DA61F2" w:rsidRDefault="00D41884">
      <w:pPr>
        <w:spacing w:before="315" w:after="105" w:line="360" w:lineRule="auto"/>
        <w:ind w:left="-30"/>
      </w:pPr>
      <w:bookmarkStart w:id="20" w:name="teil_2_anlage_qualitätsstandards_17e0fc"/>
      <w:r>
        <w:rPr>
          <w:rFonts w:ascii="source serif 4" w:eastAsia="source serif 4" w:hAnsi="source serif 4" w:cs="source serif 4"/>
          <w:b/>
          <w:color w:val="000000"/>
          <w:sz w:val="24"/>
        </w:rPr>
        <w:t>Teil 2 – Anlage Qualitätsstandards Vertrieb</w:t>
      </w:r>
      <w:bookmarkEnd w:id="20"/>
    </w:p>
    <w:p w14:paraId="3713C46C" w14:textId="77777777" w:rsidR="00DA61F2" w:rsidRDefault="00D41884">
      <w:pPr>
        <w:spacing w:before="315" w:after="105" w:line="360" w:lineRule="auto"/>
        <w:ind w:left="-30"/>
      </w:pPr>
      <w:bookmarkStart w:id="21" w:name="bm_1_allgemeine_qualitätsanforderungen"/>
      <w:r>
        <w:rPr>
          <w:rFonts w:ascii="source serif 4" w:eastAsia="source serif 4" w:hAnsi="source serif 4" w:cs="source serif 4"/>
          <w:b/>
          <w:color w:val="000000"/>
          <w:sz w:val="24"/>
        </w:rPr>
        <w:t>1. Allgemeine Qualitätsanforderungen</w:t>
      </w:r>
      <w:bookmarkEnd w:id="21"/>
    </w:p>
    <w:p w14:paraId="0C633AD4" w14:textId="77777777" w:rsidR="00DA61F2" w:rsidRDefault="00D41884">
      <w:pPr>
        <w:numPr>
          <w:ilvl w:val="0"/>
          <w:numId w:val="16"/>
        </w:numPr>
        <w:spacing w:before="105" w:after="105" w:line="360" w:lineRule="auto"/>
      </w:pPr>
      <w:r>
        <w:rPr>
          <w:rFonts w:ascii="source serif 4" w:eastAsia="source serif 4" w:hAnsi="source serif 4" w:cs="source serif 4"/>
          <w:color w:val="000000"/>
        </w:rPr>
        <w:t>Vertragsprodukte sind in einem gepflegten, geordneten und markenadäquaten Umfeld zu präsentieren.</w:t>
      </w:r>
    </w:p>
    <w:p w14:paraId="55D49774" w14:textId="77777777" w:rsidR="00DA61F2" w:rsidRDefault="00D41884">
      <w:pPr>
        <w:numPr>
          <w:ilvl w:val="0"/>
          <w:numId w:val="16"/>
        </w:numPr>
        <w:spacing w:before="105" w:after="105" w:line="360" w:lineRule="auto"/>
      </w:pPr>
      <w:r>
        <w:rPr>
          <w:rFonts w:ascii="source serif 4" w:eastAsia="source serif 4" w:hAnsi="source serif 4" w:cs="source serif 4"/>
          <w:color w:val="000000"/>
        </w:rPr>
        <w:t>Die Produktdarstellung darf nicht irreführend, herabsetzend oder rufschädigend sein.</w:t>
      </w:r>
    </w:p>
    <w:p w14:paraId="57C31F12" w14:textId="77777777" w:rsidR="00DA61F2" w:rsidRDefault="00D41884">
      <w:pPr>
        <w:numPr>
          <w:ilvl w:val="0"/>
          <w:numId w:val="16"/>
        </w:numPr>
        <w:spacing w:before="105" w:after="105" w:line="360" w:lineRule="auto"/>
      </w:pPr>
      <w:r>
        <w:rPr>
          <w:rFonts w:ascii="source serif 4" w:eastAsia="source serif 4" w:hAnsi="source serif 4" w:cs="source serif 4"/>
          <w:color w:val="000000"/>
        </w:rPr>
        <w:t>Produktinformationen müssen sachlich zutreffend, vollständig und aktuell gehalten werden.</w:t>
      </w:r>
    </w:p>
    <w:p w14:paraId="738BDEE3" w14:textId="77777777" w:rsidR="00DA61F2" w:rsidRDefault="00D41884">
      <w:pPr>
        <w:numPr>
          <w:ilvl w:val="0"/>
          <w:numId w:val="16"/>
        </w:numPr>
        <w:spacing w:before="105" w:after="105" w:line="360" w:lineRule="auto"/>
      </w:pPr>
      <w:r>
        <w:rPr>
          <w:rFonts w:ascii="source serif 4" w:eastAsia="source serif 4" w:hAnsi="source serif 4" w:cs="source serif 4"/>
          <w:color w:val="000000"/>
        </w:rPr>
        <w:t xml:space="preserve">Vertragsprodukte sind klar von Plagiaten, Fälschungen, mangelhaften Nachbildungen und offenkundig </w:t>
      </w:r>
      <w:proofErr w:type="spellStart"/>
      <w:r>
        <w:rPr>
          <w:rFonts w:ascii="source serif 4" w:eastAsia="source serif 4" w:hAnsi="source serif 4" w:cs="source serif 4"/>
          <w:color w:val="000000"/>
        </w:rPr>
        <w:t>ramschigen</w:t>
      </w:r>
      <w:proofErr w:type="spellEnd"/>
      <w:r>
        <w:rPr>
          <w:rFonts w:ascii="source serif 4" w:eastAsia="source serif 4" w:hAnsi="source serif 4" w:cs="source serif 4"/>
          <w:color w:val="000000"/>
        </w:rPr>
        <w:t xml:space="preserve"> Umfeldern abzugrenzen.</w:t>
      </w:r>
    </w:p>
    <w:p w14:paraId="57F29323" w14:textId="77777777" w:rsidR="00DA61F2" w:rsidRDefault="00D41884">
      <w:pPr>
        <w:numPr>
          <w:ilvl w:val="0"/>
          <w:numId w:val="16"/>
        </w:numPr>
        <w:spacing w:before="105" w:after="105" w:line="360" w:lineRule="auto"/>
      </w:pPr>
      <w:r>
        <w:rPr>
          <w:rFonts w:ascii="source serif 4" w:eastAsia="source serif 4" w:hAnsi="source serif 4" w:cs="source serif 4"/>
          <w:color w:val="000000"/>
        </w:rPr>
        <w:t>Der Handelspartner stellt sicher, dass Kundenanfragen, Reklamationen und Gewährleistungsfälle sachgerecht und in angemessener Zeit bearbeitet werden.</w:t>
      </w:r>
    </w:p>
    <w:p w14:paraId="10039C7B" w14:textId="77777777" w:rsidR="00DA61F2" w:rsidRDefault="00D41884">
      <w:pPr>
        <w:spacing w:before="315" w:after="105" w:line="360" w:lineRule="auto"/>
        <w:ind w:left="-30"/>
      </w:pPr>
      <w:bookmarkStart w:id="22" w:name="bm_2_anforderungen_an_stationäre_48d600"/>
      <w:r>
        <w:rPr>
          <w:rFonts w:ascii="source serif 4" w:eastAsia="source serif 4" w:hAnsi="source serif 4" w:cs="source serif 4"/>
          <w:b/>
          <w:color w:val="000000"/>
          <w:sz w:val="24"/>
        </w:rPr>
        <w:t>2. Anforderungen an stationäre Verkaufsstellen</w:t>
      </w:r>
      <w:bookmarkEnd w:id="22"/>
    </w:p>
    <w:p w14:paraId="7596CA56" w14:textId="77777777" w:rsidR="00DA61F2" w:rsidRDefault="00D41884">
      <w:pPr>
        <w:numPr>
          <w:ilvl w:val="0"/>
          <w:numId w:val="17"/>
        </w:numPr>
        <w:spacing w:before="105" w:after="105" w:line="360" w:lineRule="auto"/>
      </w:pPr>
      <w:r>
        <w:rPr>
          <w:rFonts w:ascii="source serif 4" w:eastAsia="source serif 4" w:hAnsi="source serif 4" w:cs="source serif 4"/>
          <w:color w:val="000000"/>
        </w:rPr>
        <w:t>Verkaufsflächen, Regale und Präsentationsbereiche müssen sauber, geordnet und funktional sein.</w:t>
      </w:r>
    </w:p>
    <w:p w14:paraId="34DD332A" w14:textId="77777777" w:rsidR="00DA61F2" w:rsidRDefault="00D41884">
      <w:pPr>
        <w:numPr>
          <w:ilvl w:val="0"/>
          <w:numId w:val="17"/>
        </w:numPr>
        <w:spacing w:before="105" w:after="105" w:line="360" w:lineRule="auto"/>
      </w:pPr>
      <w:r>
        <w:rPr>
          <w:rFonts w:ascii="source serif 4" w:eastAsia="source serif 4" w:hAnsi="source serif 4" w:cs="source serif 4"/>
          <w:color w:val="000000"/>
        </w:rPr>
        <w:t>Aktuelle Kollektionen dürfen nicht in Wühltischen oder vergleichbar verramschenden Verkaufsformen angeboten werden.</w:t>
      </w:r>
    </w:p>
    <w:p w14:paraId="250097B8" w14:textId="77777777" w:rsidR="00DA61F2" w:rsidRDefault="00D41884">
      <w:pPr>
        <w:numPr>
          <w:ilvl w:val="0"/>
          <w:numId w:val="17"/>
        </w:numPr>
        <w:spacing w:before="105" w:after="105" w:line="360" w:lineRule="auto"/>
      </w:pPr>
      <w:r>
        <w:rPr>
          <w:rFonts w:ascii="source serif 4" w:eastAsia="source serif 4" w:hAnsi="source serif 4" w:cs="source serif 4"/>
          <w:color w:val="000000"/>
        </w:rPr>
        <w:lastRenderedPageBreak/>
        <w:t>Die Vertragsprodukte sind so auszustellen, dass ihre Qualität, Gestaltung und Funktion für den Endkunden erkennbar sind.</w:t>
      </w:r>
    </w:p>
    <w:p w14:paraId="22C92FEF" w14:textId="77777777" w:rsidR="00DA61F2" w:rsidRDefault="00D41884">
      <w:pPr>
        <w:numPr>
          <w:ilvl w:val="0"/>
          <w:numId w:val="17"/>
        </w:numPr>
        <w:spacing w:before="105" w:after="105" w:line="360" w:lineRule="auto"/>
      </w:pPr>
      <w:r>
        <w:rPr>
          <w:rFonts w:ascii="source serif 4" w:eastAsia="source serif 4" w:hAnsi="source serif 4" w:cs="source serif 4"/>
          <w:color w:val="000000"/>
        </w:rPr>
        <w:t>Für Beratung, Reklamation und Übergabe an den Kunden ist eine angemessene personelle Organisation sicherzustellen.</w:t>
      </w:r>
    </w:p>
    <w:p w14:paraId="1B409F3F" w14:textId="77777777" w:rsidR="00DA61F2" w:rsidRDefault="00D41884">
      <w:pPr>
        <w:numPr>
          <w:ilvl w:val="0"/>
          <w:numId w:val="17"/>
        </w:numPr>
        <w:spacing w:before="105" w:after="105" w:line="360" w:lineRule="auto"/>
      </w:pPr>
      <w:r>
        <w:rPr>
          <w:rFonts w:ascii="source serif 4" w:eastAsia="source serif 4" w:hAnsi="source serif 4" w:cs="source serif 4"/>
          <w:color w:val="000000"/>
        </w:rPr>
        <w:t>Der Hersteller kann bei objektiv belegten Qualitätsdefiziten Fotodokumentationen oder sonstige angemessene Nachweise verlangen.</w:t>
      </w:r>
    </w:p>
    <w:p w14:paraId="1929E8F0" w14:textId="77777777" w:rsidR="00DA61F2" w:rsidRDefault="00D41884">
      <w:pPr>
        <w:spacing w:before="315" w:after="105" w:line="360" w:lineRule="auto"/>
        <w:ind w:left="-30"/>
      </w:pPr>
      <w:bookmarkStart w:id="23" w:name="bm_3_anforderungen_an_online_shop_45f9bc"/>
      <w:r>
        <w:rPr>
          <w:rFonts w:ascii="source serif 4" w:eastAsia="source serif 4" w:hAnsi="source serif 4" w:cs="source serif 4"/>
          <w:b/>
          <w:color w:val="000000"/>
          <w:sz w:val="24"/>
        </w:rPr>
        <w:t>3. Anforderungen an Online-Shops und digitale Vertriebskanäle</w:t>
      </w:r>
      <w:bookmarkEnd w:id="23"/>
    </w:p>
    <w:p w14:paraId="77DA09BD" w14:textId="77777777" w:rsidR="00DA61F2" w:rsidRDefault="00D41884">
      <w:pPr>
        <w:numPr>
          <w:ilvl w:val="0"/>
          <w:numId w:val="18"/>
        </w:numPr>
        <w:spacing w:before="105" w:after="105" w:line="360" w:lineRule="auto"/>
      </w:pPr>
      <w:r>
        <w:rPr>
          <w:rFonts w:ascii="source serif 4" w:eastAsia="source serif 4" w:hAnsi="source serif 4" w:cs="source serif 4"/>
          <w:color w:val="000000"/>
        </w:rPr>
        <w:t>Der digitale Auftritt muss übersichtlich, funktional und rechtlich konform sein.</w:t>
      </w:r>
    </w:p>
    <w:p w14:paraId="02B48D9A" w14:textId="77777777" w:rsidR="00DA61F2" w:rsidRDefault="00D41884">
      <w:pPr>
        <w:numPr>
          <w:ilvl w:val="0"/>
          <w:numId w:val="18"/>
        </w:numPr>
        <w:spacing w:before="105" w:after="105" w:line="360" w:lineRule="auto"/>
      </w:pPr>
      <w:r>
        <w:rPr>
          <w:rFonts w:ascii="source serif 4" w:eastAsia="source serif 4" w:hAnsi="source serif 4" w:cs="source serif 4"/>
          <w:color w:val="000000"/>
        </w:rPr>
        <w:t>Produktangebote müssen regelmäßig mindestens enthalten: klare Produktbezeichnung, aussagekräftige Produktabbildungen, wesentliche Merkmale wie Material, Maße, Farbe und Ausstattung, soweit verfügbar, rechtlich erforderliche Pflichtinformationen sowie klare Information zu Preis, Versand und Retouren.</w:t>
      </w:r>
    </w:p>
    <w:p w14:paraId="63A8FCD3" w14:textId="77777777" w:rsidR="00DA61F2" w:rsidRDefault="00D41884">
      <w:pPr>
        <w:numPr>
          <w:ilvl w:val="0"/>
          <w:numId w:val="18"/>
        </w:numPr>
        <w:spacing w:before="105" w:after="105" w:line="360" w:lineRule="auto"/>
      </w:pPr>
      <w:r>
        <w:rPr>
          <w:rFonts w:ascii="source serif 4" w:eastAsia="source serif 4" w:hAnsi="source serif 4" w:cs="source serif 4"/>
          <w:color w:val="000000"/>
        </w:rPr>
        <w:t>Nicht verfügbare Ware darf nicht als sofort lieferbar dargestellt werden.</w:t>
      </w:r>
    </w:p>
    <w:p w14:paraId="64F8071D" w14:textId="77777777" w:rsidR="00DA61F2" w:rsidRDefault="00D41884">
      <w:pPr>
        <w:numPr>
          <w:ilvl w:val="0"/>
          <w:numId w:val="18"/>
        </w:numPr>
        <w:spacing w:before="105" w:after="105" w:line="360" w:lineRule="auto"/>
      </w:pPr>
      <w:r>
        <w:rPr>
          <w:rFonts w:ascii="source serif 4" w:eastAsia="source serif 4" w:hAnsi="source serif 4" w:cs="source serif 4"/>
          <w:color w:val="000000"/>
        </w:rPr>
        <w:t>Die Identität des anbietenden Händlers muss für Verbraucher klar erkennbar sein.</w:t>
      </w:r>
    </w:p>
    <w:p w14:paraId="1A35D9ED" w14:textId="77777777" w:rsidR="00DA61F2" w:rsidRDefault="00D41884">
      <w:pPr>
        <w:numPr>
          <w:ilvl w:val="0"/>
          <w:numId w:val="18"/>
        </w:numPr>
        <w:spacing w:before="105" w:after="105" w:line="360" w:lineRule="auto"/>
      </w:pPr>
      <w:r>
        <w:rPr>
          <w:rFonts w:ascii="source serif 4" w:eastAsia="source serif 4" w:hAnsi="source serif 4" w:cs="source serif 4"/>
          <w:color w:val="000000"/>
        </w:rPr>
        <w:t>Der Bestellprozess muss eine ordnungsgemäße Checkout-Funktion und nachvollziehbare Kundenkommunikation ermöglichen.</w:t>
      </w:r>
    </w:p>
    <w:p w14:paraId="1EF60C47" w14:textId="77777777" w:rsidR="00DA61F2" w:rsidRDefault="00D41884">
      <w:pPr>
        <w:spacing w:before="315" w:after="105" w:line="360" w:lineRule="auto"/>
        <w:ind w:left="-30"/>
      </w:pPr>
      <w:bookmarkStart w:id="24" w:name="bm_4_drittplattformen"/>
      <w:r>
        <w:rPr>
          <w:rFonts w:ascii="source serif 4" w:eastAsia="source serif 4" w:hAnsi="source serif 4" w:cs="source serif 4"/>
          <w:b/>
          <w:color w:val="000000"/>
          <w:sz w:val="24"/>
        </w:rPr>
        <w:t>4. Drittplattformen</w:t>
      </w:r>
      <w:bookmarkEnd w:id="24"/>
    </w:p>
    <w:p w14:paraId="6041B597" w14:textId="77777777" w:rsidR="00DA61F2" w:rsidRDefault="00D41884">
      <w:pPr>
        <w:numPr>
          <w:ilvl w:val="0"/>
          <w:numId w:val="19"/>
        </w:numPr>
        <w:spacing w:before="105" w:after="105" w:line="360" w:lineRule="auto"/>
      </w:pPr>
      <w:r>
        <w:rPr>
          <w:rFonts w:ascii="source serif 4" w:eastAsia="source serif 4" w:hAnsi="source serif 4" w:cs="source serif 4"/>
          <w:color w:val="000000"/>
        </w:rPr>
        <w:t>Der Vertrieb über Drittplattformen ist nur zulässig, wenn der jeweilige Auftritt die Anforderungen dieser Anlage erfüllt.</w:t>
      </w:r>
    </w:p>
    <w:p w14:paraId="53E04BBA" w14:textId="77777777" w:rsidR="00DA61F2" w:rsidRDefault="00D41884">
      <w:pPr>
        <w:numPr>
          <w:ilvl w:val="0"/>
          <w:numId w:val="19"/>
        </w:numPr>
        <w:spacing w:before="105" w:after="105" w:line="360" w:lineRule="auto"/>
      </w:pPr>
      <w:r>
        <w:rPr>
          <w:rFonts w:ascii="source serif 4" w:eastAsia="source serif 4" w:hAnsi="source serif 4" w:cs="source serif 4"/>
          <w:color w:val="000000"/>
        </w:rPr>
        <w:t>Unzulässig sind Auktions- oder Plattformformate, bei denen ein markenadäquates Qualitätsumfeld typischerweise nicht gewährleistet ist oder wesentliche Händler- und Produktinformationen nicht hinreichend sichtbar sind.</w:t>
      </w:r>
    </w:p>
    <w:p w14:paraId="5EC611A9" w14:textId="77777777" w:rsidR="00DA61F2" w:rsidRDefault="00D41884">
      <w:pPr>
        <w:numPr>
          <w:ilvl w:val="0"/>
          <w:numId w:val="19"/>
        </w:numPr>
        <w:spacing w:before="105" w:after="105" w:line="360" w:lineRule="auto"/>
      </w:pPr>
      <w:r>
        <w:rPr>
          <w:rFonts w:ascii="source serif 4" w:eastAsia="source serif 4" w:hAnsi="source serif 4" w:cs="source serif 4"/>
          <w:color w:val="000000"/>
        </w:rPr>
        <w:t>Der Händler benennt dem Hersteller auf Anforderung die verwendeten Plattformen, Shop-URLs und Accountnamen.</w:t>
      </w:r>
    </w:p>
    <w:p w14:paraId="6FA05A3B" w14:textId="77777777" w:rsidR="00DA61F2" w:rsidRDefault="00D41884">
      <w:pPr>
        <w:spacing w:before="315" w:after="105" w:line="360" w:lineRule="auto"/>
        <w:ind w:left="-30"/>
      </w:pPr>
      <w:bookmarkStart w:id="25" w:name="bm_5_werbung_und_kommunikation"/>
      <w:r>
        <w:rPr>
          <w:rFonts w:ascii="source serif 4" w:eastAsia="source serif 4" w:hAnsi="source serif 4" w:cs="source serif 4"/>
          <w:b/>
          <w:color w:val="000000"/>
          <w:sz w:val="24"/>
        </w:rPr>
        <w:t>5. Werbung und Kommunikation</w:t>
      </w:r>
      <w:bookmarkEnd w:id="25"/>
    </w:p>
    <w:p w14:paraId="75B28177" w14:textId="77777777" w:rsidR="00DA61F2" w:rsidRDefault="00D41884">
      <w:pPr>
        <w:numPr>
          <w:ilvl w:val="0"/>
          <w:numId w:val="20"/>
        </w:numPr>
        <w:spacing w:before="105" w:after="105" w:line="360" w:lineRule="auto"/>
      </w:pPr>
      <w:r>
        <w:rPr>
          <w:rFonts w:ascii="source serif 4" w:eastAsia="source serif 4" w:hAnsi="source serif 4" w:cs="source serif 4"/>
          <w:color w:val="000000"/>
        </w:rPr>
        <w:t>Werbung für Vertragsprodukte muss markenadäquat, wahrheitsgemäß und rechtskonform sein.</w:t>
      </w:r>
    </w:p>
    <w:p w14:paraId="5C1DB222" w14:textId="77777777" w:rsidR="00DA61F2" w:rsidRDefault="00D41884">
      <w:pPr>
        <w:numPr>
          <w:ilvl w:val="0"/>
          <w:numId w:val="20"/>
        </w:numPr>
        <w:spacing w:before="105" w:after="105" w:line="360" w:lineRule="auto"/>
      </w:pPr>
      <w:r>
        <w:rPr>
          <w:rFonts w:ascii="source serif 4" w:eastAsia="source serif 4" w:hAnsi="source serif 4" w:cs="source serif 4"/>
          <w:color w:val="000000"/>
        </w:rPr>
        <w:t>Unzulässig sind Werbeumfelder mit pornographischen, gewaltverherrlichenden, offensichtlich diskriminierenden oder sonst schwerwiegend rufschädigenden Inhalten.</w:t>
      </w:r>
    </w:p>
    <w:p w14:paraId="7A479E96" w14:textId="77777777" w:rsidR="00DA61F2" w:rsidRDefault="00D41884">
      <w:pPr>
        <w:numPr>
          <w:ilvl w:val="0"/>
          <w:numId w:val="20"/>
        </w:numPr>
        <w:spacing w:before="105" w:after="105" w:line="360" w:lineRule="auto"/>
      </w:pPr>
      <w:r>
        <w:rPr>
          <w:rFonts w:ascii="source serif 4" w:eastAsia="source serif 4" w:hAnsi="source serif 4" w:cs="source serif 4"/>
          <w:color w:val="000000"/>
        </w:rPr>
        <w:lastRenderedPageBreak/>
        <w:t>Der Händler darf eigene Werbeinhalte nutzen, sofern diese sachlich richtig, markenadäquat und nicht irreführend sind.</w:t>
      </w:r>
    </w:p>
    <w:p w14:paraId="289BD156" w14:textId="77777777" w:rsidR="00DA61F2" w:rsidRDefault="00D41884">
      <w:pPr>
        <w:numPr>
          <w:ilvl w:val="0"/>
          <w:numId w:val="20"/>
        </w:numPr>
        <w:spacing w:before="105" w:after="105" w:line="360" w:lineRule="auto"/>
      </w:pPr>
      <w:r>
        <w:rPr>
          <w:rFonts w:ascii="source serif 4" w:eastAsia="source serif 4" w:hAnsi="source serif 4" w:cs="source serif 4"/>
          <w:color w:val="000000"/>
        </w:rPr>
        <w:t>Der Hersteller kann bei konkret festgestellten Verstößen eine Anpassung binnen angemessener Frist verlangen.</w:t>
      </w:r>
    </w:p>
    <w:p w14:paraId="7CBA98FF" w14:textId="77777777" w:rsidR="00DA61F2" w:rsidRDefault="00D41884">
      <w:pPr>
        <w:spacing w:before="315" w:after="105" w:line="360" w:lineRule="auto"/>
        <w:ind w:left="-30"/>
      </w:pPr>
      <w:bookmarkStart w:id="26" w:name="bm_6_kundenservice_und_abwicklung"/>
      <w:r>
        <w:rPr>
          <w:rFonts w:ascii="source serif 4" w:eastAsia="source serif 4" w:hAnsi="source serif 4" w:cs="source serif 4"/>
          <w:b/>
          <w:color w:val="000000"/>
          <w:sz w:val="24"/>
        </w:rPr>
        <w:t>6. Kundenservice und Abwicklung</w:t>
      </w:r>
      <w:bookmarkEnd w:id="26"/>
    </w:p>
    <w:p w14:paraId="1D8C56CA" w14:textId="77777777" w:rsidR="00DA61F2" w:rsidRDefault="00D41884">
      <w:pPr>
        <w:numPr>
          <w:ilvl w:val="0"/>
          <w:numId w:val="21"/>
        </w:numPr>
        <w:spacing w:before="105" w:after="105" w:line="360" w:lineRule="auto"/>
      </w:pPr>
      <w:r>
        <w:rPr>
          <w:rFonts w:ascii="source serif 4" w:eastAsia="source serif 4" w:hAnsi="source serif 4" w:cs="source serif 4"/>
          <w:color w:val="000000"/>
        </w:rPr>
        <w:t>Bestellungen, Anfragen, Widerrufe und Gewährleistungsfälle sind innerhalb angemessener kaufmännischer Fristen zu bearbeiten.</w:t>
      </w:r>
    </w:p>
    <w:p w14:paraId="2BEA4971" w14:textId="77777777" w:rsidR="00DA61F2" w:rsidRDefault="00D41884">
      <w:pPr>
        <w:numPr>
          <w:ilvl w:val="0"/>
          <w:numId w:val="21"/>
        </w:numPr>
        <w:spacing w:before="105" w:after="105" w:line="360" w:lineRule="auto"/>
      </w:pPr>
      <w:r>
        <w:rPr>
          <w:rFonts w:ascii="source serif 4" w:eastAsia="source serif 4" w:hAnsi="source serif 4" w:cs="source serif 4"/>
          <w:color w:val="000000"/>
        </w:rPr>
        <w:t>Der Händler unterhält mindestens einen für Verbraucher gut erreichbaren elektronischen Kommunikationskanal.</w:t>
      </w:r>
    </w:p>
    <w:p w14:paraId="56104785" w14:textId="77777777" w:rsidR="00DA61F2" w:rsidRDefault="00D41884">
      <w:pPr>
        <w:numPr>
          <w:ilvl w:val="0"/>
          <w:numId w:val="21"/>
        </w:numPr>
        <w:spacing w:before="105" w:after="105" w:line="360" w:lineRule="auto"/>
      </w:pPr>
      <w:r>
        <w:rPr>
          <w:rFonts w:ascii="source serif 4" w:eastAsia="source serif 4" w:hAnsi="source serif 4" w:cs="source serif 4"/>
          <w:color w:val="000000"/>
        </w:rPr>
        <w:t>Retouren- und Reklamationswege sind für den Endkunden klar zu beschreiben.</w:t>
      </w:r>
    </w:p>
    <w:p w14:paraId="4994A07E" w14:textId="77777777" w:rsidR="00DA61F2" w:rsidRDefault="00D41884">
      <w:pPr>
        <w:numPr>
          <w:ilvl w:val="0"/>
          <w:numId w:val="21"/>
        </w:numPr>
        <w:spacing w:before="105" w:after="105" w:line="360" w:lineRule="auto"/>
      </w:pPr>
      <w:r>
        <w:rPr>
          <w:rFonts w:ascii="source serif 4" w:eastAsia="source serif 4" w:hAnsi="source serif 4" w:cs="source serif 4"/>
          <w:color w:val="000000"/>
        </w:rPr>
        <w:t>Vor Versand sind Vertragsprodukte im üblichen Rahmen auf offensichtliche Mängel zu prüfen.</w:t>
      </w:r>
    </w:p>
    <w:p w14:paraId="65DDE02E" w14:textId="77777777" w:rsidR="00DA61F2" w:rsidRDefault="00D41884">
      <w:pPr>
        <w:spacing w:before="315" w:after="105" w:line="360" w:lineRule="auto"/>
        <w:ind w:left="-30"/>
      </w:pPr>
      <w:bookmarkStart w:id="27" w:name="bm_7_nachweis_und_abhilfe"/>
      <w:r>
        <w:rPr>
          <w:rFonts w:ascii="source serif 4" w:eastAsia="source serif 4" w:hAnsi="source serif 4" w:cs="source serif 4"/>
          <w:b/>
          <w:color w:val="000000"/>
          <w:sz w:val="24"/>
        </w:rPr>
        <w:t>7. Nachweis und Abhilfe</w:t>
      </w:r>
      <w:bookmarkEnd w:id="27"/>
    </w:p>
    <w:p w14:paraId="0BEE3FD2" w14:textId="77777777" w:rsidR="00DA61F2" w:rsidRDefault="00D41884">
      <w:pPr>
        <w:numPr>
          <w:ilvl w:val="0"/>
          <w:numId w:val="22"/>
        </w:numPr>
        <w:spacing w:before="105" w:after="105" w:line="360" w:lineRule="auto"/>
      </w:pPr>
      <w:r>
        <w:rPr>
          <w:rFonts w:ascii="source serif 4" w:eastAsia="source serif 4" w:hAnsi="source serif 4" w:cs="source serif 4"/>
          <w:color w:val="000000"/>
        </w:rPr>
        <w:t>Bei objektiv festgestellten Verstößen gegen diese Anlage wird der Hersteller den Händler in Textform informieren.</w:t>
      </w:r>
    </w:p>
    <w:p w14:paraId="4E131F79" w14:textId="77777777" w:rsidR="00DA61F2" w:rsidRDefault="00D41884">
      <w:pPr>
        <w:numPr>
          <w:ilvl w:val="0"/>
          <w:numId w:val="22"/>
        </w:numPr>
        <w:spacing w:before="105" w:after="105" w:line="360" w:lineRule="auto"/>
      </w:pPr>
      <w:r>
        <w:rPr>
          <w:rFonts w:ascii="source serif 4" w:eastAsia="source serif 4" w:hAnsi="source serif 4" w:cs="source serif 4"/>
          <w:color w:val="000000"/>
        </w:rPr>
        <w:t>Der Händler erhält grundsätzlich Gelegenheit zur Abhilfe innerhalb angemessener Frist.</w:t>
      </w:r>
    </w:p>
    <w:p w14:paraId="4EAB4A09" w14:textId="77777777" w:rsidR="00DA61F2" w:rsidRDefault="00D41884">
      <w:pPr>
        <w:numPr>
          <w:ilvl w:val="0"/>
          <w:numId w:val="22"/>
        </w:numPr>
        <w:spacing w:before="105" w:after="105" w:line="360" w:lineRule="auto"/>
      </w:pPr>
      <w:r>
        <w:rPr>
          <w:rFonts w:ascii="source serif 4" w:eastAsia="source serif 4" w:hAnsi="source serif 4" w:cs="source serif 4"/>
          <w:color w:val="000000"/>
        </w:rPr>
        <w:t>Erst bei nicht behobenem, schwerem oder wiederholtem Verstoß kommen weitergehende Maßnahmen nach dem Hauptvertrag in Betracht.</w:t>
      </w:r>
    </w:p>
    <w:p w14:paraId="1C441663" w14:textId="77777777" w:rsidR="00DA61F2" w:rsidRDefault="00D41884">
      <w:pPr>
        <w:spacing w:before="210" w:after="0" w:line="360" w:lineRule="auto"/>
      </w:pPr>
      <w:r>
        <w:rPr>
          <w:noProof/>
        </w:rPr>
      </w:r>
      <w:r>
        <w:rPr>
          <w:noProof/>
        </w:rPr>
        <w:pict w14:anchorId="7635B367">
          <v:rect id="_x0000_s1031"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7B1B82A4" w14:textId="77777777" w:rsidR="00DA61F2" w:rsidRDefault="00D41884">
      <w:pPr>
        <w:spacing w:before="315" w:after="105" w:line="360" w:lineRule="auto"/>
        <w:ind w:left="-30"/>
      </w:pPr>
      <w:bookmarkStart w:id="28" w:name="teil_3_anlage_marken_und_content_9a7cda"/>
      <w:r>
        <w:rPr>
          <w:rFonts w:ascii="source serif 4" w:eastAsia="source serif 4" w:hAnsi="source serif 4" w:cs="source serif 4"/>
          <w:b/>
          <w:color w:val="000000"/>
          <w:sz w:val="24"/>
        </w:rPr>
        <w:t>Teil 3 – Anlage Marken- und Content-Guidelines</w:t>
      </w:r>
      <w:bookmarkEnd w:id="28"/>
    </w:p>
    <w:p w14:paraId="696FD3FF" w14:textId="77777777" w:rsidR="00DA61F2" w:rsidRDefault="00D41884">
      <w:pPr>
        <w:spacing w:before="315" w:after="105" w:line="360" w:lineRule="auto"/>
        <w:ind w:left="-30"/>
      </w:pPr>
      <w:bookmarkStart w:id="29" w:name="bm_1_markenverwendung"/>
      <w:r>
        <w:rPr>
          <w:rFonts w:ascii="source serif 4" w:eastAsia="source serif 4" w:hAnsi="source serif 4" w:cs="source serif 4"/>
          <w:b/>
          <w:color w:val="000000"/>
          <w:sz w:val="24"/>
        </w:rPr>
        <w:t>1. Markenverwendung</w:t>
      </w:r>
      <w:bookmarkEnd w:id="29"/>
    </w:p>
    <w:p w14:paraId="0224D8BF" w14:textId="77777777" w:rsidR="00DA61F2" w:rsidRDefault="00D41884">
      <w:pPr>
        <w:numPr>
          <w:ilvl w:val="0"/>
          <w:numId w:val="23"/>
        </w:numPr>
        <w:spacing w:before="105" w:after="105" w:line="360" w:lineRule="auto"/>
      </w:pPr>
      <w:r>
        <w:rPr>
          <w:rFonts w:ascii="source serif 4" w:eastAsia="source serif 4" w:hAnsi="source serif 4" w:cs="source serif 4"/>
          <w:color w:val="000000"/>
        </w:rPr>
        <w:t>Die Marke Emily &amp; Noah darf ausschließlich zur Bewerbung und zum Vertrieb autorisierter Vertragsprodukte verwendet werden.</w:t>
      </w:r>
    </w:p>
    <w:p w14:paraId="5A9BDB92" w14:textId="77777777" w:rsidR="00DA61F2" w:rsidRDefault="00D41884">
      <w:pPr>
        <w:numPr>
          <w:ilvl w:val="0"/>
          <w:numId w:val="23"/>
        </w:numPr>
        <w:spacing w:before="105" w:after="105" w:line="360" w:lineRule="auto"/>
      </w:pPr>
      <w:r>
        <w:rPr>
          <w:rFonts w:ascii="source serif 4" w:eastAsia="source serif 4" w:hAnsi="source serif 4" w:cs="source serif 4"/>
          <w:color w:val="000000"/>
        </w:rPr>
        <w:t>Die Marke darf nicht so verwendet werden, dass der Eindruck entsteht, der Händler sei Teil der Unternehmensgruppe des Herstellers.</w:t>
      </w:r>
    </w:p>
    <w:p w14:paraId="2843551F" w14:textId="77777777" w:rsidR="00DA61F2" w:rsidRDefault="00D41884">
      <w:pPr>
        <w:numPr>
          <w:ilvl w:val="0"/>
          <w:numId w:val="23"/>
        </w:numPr>
        <w:spacing w:before="105" w:after="105" w:line="360" w:lineRule="auto"/>
      </w:pPr>
      <w:r>
        <w:rPr>
          <w:rFonts w:ascii="source serif 4" w:eastAsia="source serif 4" w:hAnsi="source serif 4" w:cs="source serif 4"/>
          <w:color w:val="000000"/>
        </w:rPr>
        <w:t>Die Verwendung der Marke in Firmenbestandteilen, Profilnamen, Accountnamen oder Domainnamen ist unzulässig, wenn dadurch eine organisatorische Zugehörigkeit suggeriert wird.</w:t>
      </w:r>
    </w:p>
    <w:p w14:paraId="3A255204" w14:textId="77777777" w:rsidR="00DA61F2" w:rsidRDefault="00D41884">
      <w:pPr>
        <w:numPr>
          <w:ilvl w:val="0"/>
          <w:numId w:val="23"/>
        </w:numPr>
        <w:spacing w:before="105" w:after="105" w:line="360" w:lineRule="auto"/>
      </w:pPr>
      <w:r>
        <w:rPr>
          <w:rFonts w:ascii="source serif 4" w:eastAsia="source serif 4" w:hAnsi="source serif 4" w:cs="source serif 4"/>
          <w:color w:val="000000"/>
        </w:rPr>
        <w:lastRenderedPageBreak/>
        <w:t>Zulässig bleibt die beschreibende Nennung der Marke zur Kennzeichnung des Sortiments, einzelner Produkte oder einer Shop-Kategorie.</w:t>
      </w:r>
    </w:p>
    <w:p w14:paraId="44C82F6E" w14:textId="55D16616" w:rsidR="00DA61F2" w:rsidRDefault="00D41884">
      <w:pPr>
        <w:spacing w:before="315" w:after="105" w:line="360" w:lineRule="auto"/>
        <w:ind w:left="-30"/>
      </w:pPr>
      <w:bookmarkStart w:id="30" w:name="bm_2_logos_und_bildmaterial"/>
      <w:r>
        <w:rPr>
          <w:rFonts w:ascii="source serif 4" w:eastAsia="source serif 4" w:hAnsi="source serif 4" w:cs="source serif 4"/>
          <w:b/>
          <w:color w:val="000000"/>
          <w:sz w:val="24"/>
        </w:rPr>
        <w:t>2. Logos und Bildmaterial</w:t>
      </w:r>
      <w:bookmarkEnd w:id="30"/>
    </w:p>
    <w:p w14:paraId="4ED06FD8" w14:textId="77777777" w:rsidR="00DA61F2" w:rsidRDefault="00D41884">
      <w:pPr>
        <w:numPr>
          <w:ilvl w:val="0"/>
          <w:numId w:val="24"/>
        </w:numPr>
        <w:spacing w:before="105" w:after="105" w:line="360" w:lineRule="auto"/>
      </w:pPr>
      <w:r>
        <w:rPr>
          <w:rFonts w:ascii="source serif 4" w:eastAsia="source serif 4" w:hAnsi="source serif 4" w:cs="source serif 4"/>
          <w:color w:val="000000"/>
        </w:rPr>
        <w:t>Es sind nach Möglichkeit die vom Hersteller bereitgestellten aktuellen Logos und Produktbilder zu verwenden.</w:t>
      </w:r>
    </w:p>
    <w:p w14:paraId="2D5F85FD" w14:textId="77777777" w:rsidR="00DA61F2" w:rsidRDefault="00D41884">
      <w:pPr>
        <w:numPr>
          <w:ilvl w:val="0"/>
          <w:numId w:val="24"/>
        </w:numPr>
        <w:spacing w:before="105" w:after="105" w:line="360" w:lineRule="auto"/>
      </w:pPr>
      <w:r>
        <w:rPr>
          <w:rFonts w:ascii="source serif 4" w:eastAsia="source serif 4" w:hAnsi="source serif 4" w:cs="source serif 4"/>
          <w:color w:val="000000"/>
        </w:rPr>
        <w:t>Logos dürfen nicht verzerrt, umgefärbt, beschnitten oder in sonstiger Weise verfälscht werden.</w:t>
      </w:r>
    </w:p>
    <w:p w14:paraId="44A4108E" w14:textId="77777777" w:rsidR="00DA61F2" w:rsidRDefault="00D41884">
      <w:pPr>
        <w:numPr>
          <w:ilvl w:val="0"/>
          <w:numId w:val="24"/>
        </w:numPr>
        <w:spacing w:before="105" w:after="105" w:line="360" w:lineRule="auto"/>
      </w:pPr>
      <w:r>
        <w:rPr>
          <w:rFonts w:ascii="source serif 4" w:eastAsia="source serif 4" w:hAnsi="source serif 4" w:cs="source serif 4"/>
          <w:color w:val="000000"/>
        </w:rPr>
        <w:t>Produktbilder dürfen nicht in irreführender Weise verändert werden.</w:t>
      </w:r>
    </w:p>
    <w:p w14:paraId="651BE2AA" w14:textId="77777777" w:rsidR="00DA61F2" w:rsidRDefault="00D41884">
      <w:pPr>
        <w:numPr>
          <w:ilvl w:val="0"/>
          <w:numId w:val="24"/>
        </w:numPr>
        <w:spacing w:before="105" w:after="105" w:line="360" w:lineRule="auto"/>
      </w:pPr>
      <w:r>
        <w:rPr>
          <w:rFonts w:ascii="source serif 4" w:eastAsia="source serif 4" w:hAnsi="source serif 4" w:cs="source serif 4"/>
          <w:color w:val="000000"/>
        </w:rPr>
        <w:t>Eigene Produktbilder des Händlers sind zulässig, wenn sie die Vertragsprodukte sachlich richtig, hochwertig und markenadäquat darstellen.</w:t>
      </w:r>
    </w:p>
    <w:p w14:paraId="79D36DBE" w14:textId="77777777" w:rsidR="00DA61F2" w:rsidRDefault="00D41884">
      <w:pPr>
        <w:spacing w:before="315" w:after="105" w:line="360" w:lineRule="auto"/>
        <w:ind w:left="-30"/>
      </w:pPr>
      <w:bookmarkStart w:id="31" w:name="bm_3_produkttexte_und_beschreibungen"/>
      <w:r>
        <w:rPr>
          <w:rFonts w:ascii="source serif 4" w:eastAsia="source serif 4" w:hAnsi="source serif 4" w:cs="source serif 4"/>
          <w:b/>
          <w:color w:val="000000"/>
          <w:sz w:val="24"/>
        </w:rPr>
        <w:t>3. Produkttexte und Beschreibungen</w:t>
      </w:r>
      <w:bookmarkEnd w:id="31"/>
    </w:p>
    <w:p w14:paraId="3F2617FF" w14:textId="77777777" w:rsidR="00DA61F2" w:rsidRDefault="00D41884">
      <w:pPr>
        <w:numPr>
          <w:ilvl w:val="0"/>
          <w:numId w:val="25"/>
        </w:numPr>
        <w:spacing w:before="105" w:after="105" w:line="360" w:lineRule="auto"/>
      </w:pPr>
      <w:r>
        <w:rPr>
          <w:rFonts w:ascii="source serif 4" w:eastAsia="source serif 4" w:hAnsi="source serif 4" w:cs="source serif 4"/>
          <w:color w:val="000000"/>
        </w:rPr>
        <w:t>Produkttexte müssen sachlich richtig, aktuell und für Verbraucher verständlich sein.</w:t>
      </w:r>
    </w:p>
    <w:p w14:paraId="337362C9" w14:textId="77777777" w:rsidR="00DA61F2" w:rsidRDefault="00D41884">
      <w:pPr>
        <w:numPr>
          <w:ilvl w:val="0"/>
          <w:numId w:val="25"/>
        </w:numPr>
        <w:spacing w:before="105" w:after="105" w:line="360" w:lineRule="auto"/>
      </w:pPr>
      <w:r>
        <w:rPr>
          <w:rFonts w:ascii="source serif 4" w:eastAsia="source serif 4" w:hAnsi="source serif 4" w:cs="source serif 4"/>
          <w:color w:val="000000"/>
        </w:rPr>
        <w:t>Wesentliche Merkmale wie Material, Maße, Farbe, Funktion und Ausstattung sind, soweit verfügbar, vollständig anzugeben.</w:t>
      </w:r>
    </w:p>
    <w:p w14:paraId="6CA187FE" w14:textId="77777777" w:rsidR="00DA61F2" w:rsidRDefault="00D41884">
      <w:pPr>
        <w:numPr>
          <w:ilvl w:val="0"/>
          <w:numId w:val="25"/>
        </w:numPr>
        <w:spacing w:before="105" w:after="105" w:line="360" w:lineRule="auto"/>
      </w:pPr>
      <w:r>
        <w:rPr>
          <w:rFonts w:ascii="source serif 4" w:eastAsia="source serif 4" w:hAnsi="source serif 4" w:cs="source serif 4"/>
          <w:color w:val="000000"/>
        </w:rPr>
        <w:t>Eigene Texte des Händlers sind zulässig, sofern sie nicht irreführend, herabsetzend oder markenschädigend sind.</w:t>
      </w:r>
    </w:p>
    <w:p w14:paraId="0BEB0659" w14:textId="77777777" w:rsidR="00DA61F2" w:rsidRDefault="00D41884">
      <w:pPr>
        <w:numPr>
          <w:ilvl w:val="0"/>
          <w:numId w:val="25"/>
        </w:numPr>
        <w:spacing w:before="105" w:after="105" w:line="360" w:lineRule="auto"/>
      </w:pPr>
      <w:r>
        <w:rPr>
          <w:rFonts w:ascii="source serif 4" w:eastAsia="source serif 4" w:hAnsi="source serif 4" w:cs="source serif 4"/>
          <w:color w:val="000000"/>
        </w:rPr>
        <w:t>Rechtlich erforderliche Pflichtinformationen bleiben in der Verantwortung des Händlers, soweit ihn diese treffen.</w:t>
      </w:r>
    </w:p>
    <w:p w14:paraId="525F4D89" w14:textId="77777777" w:rsidR="00DA61F2" w:rsidRDefault="00D41884">
      <w:pPr>
        <w:spacing w:before="315" w:after="105" w:line="360" w:lineRule="auto"/>
        <w:ind w:left="-30"/>
      </w:pPr>
      <w:bookmarkStart w:id="32" w:name="bm_4_werbung_und_social_media"/>
      <w:r>
        <w:rPr>
          <w:rFonts w:ascii="source serif 4" w:eastAsia="source serif 4" w:hAnsi="source serif 4" w:cs="source serif 4"/>
          <w:b/>
          <w:color w:val="000000"/>
          <w:sz w:val="24"/>
        </w:rPr>
        <w:t xml:space="preserve">4. Werbung und </w:t>
      </w:r>
      <w:proofErr w:type="spellStart"/>
      <w:r>
        <w:rPr>
          <w:rFonts w:ascii="source serif 4" w:eastAsia="source serif 4" w:hAnsi="source serif 4" w:cs="source serif 4"/>
          <w:b/>
          <w:color w:val="000000"/>
          <w:sz w:val="24"/>
        </w:rPr>
        <w:t>Social</w:t>
      </w:r>
      <w:proofErr w:type="spellEnd"/>
      <w:r>
        <w:rPr>
          <w:rFonts w:ascii="source serif 4" w:eastAsia="source serif 4" w:hAnsi="source serif 4" w:cs="source serif 4"/>
          <w:b/>
          <w:color w:val="000000"/>
          <w:sz w:val="24"/>
        </w:rPr>
        <w:t xml:space="preserve"> Media</w:t>
      </w:r>
      <w:bookmarkEnd w:id="32"/>
    </w:p>
    <w:p w14:paraId="2D2E6C5E" w14:textId="77777777" w:rsidR="00DA61F2" w:rsidRDefault="00D41884">
      <w:pPr>
        <w:numPr>
          <w:ilvl w:val="0"/>
          <w:numId w:val="26"/>
        </w:numPr>
        <w:spacing w:before="105" w:after="105" w:line="360" w:lineRule="auto"/>
      </w:pPr>
      <w:r>
        <w:rPr>
          <w:rFonts w:ascii="source serif 4" w:eastAsia="source serif 4" w:hAnsi="source serif 4" w:cs="source serif 4"/>
          <w:color w:val="000000"/>
        </w:rPr>
        <w:t xml:space="preserve">Der Händler darf die Marke in zulässiger Weise in </w:t>
      </w:r>
      <w:proofErr w:type="spellStart"/>
      <w:r>
        <w:rPr>
          <w:rFonts w:ascii="source serif 4" w:eastAsia="source serif 4" w:hAnsi="source serif 4" w:cs="source serif 4"/>
          <w:color w:val="000000"/>
        </w:rPr>
        <w:t>Social</w:t>
      </w:r>
      <w:proofErr w:type="spellEnd"/>
      <w:r>
        <w:rPr>
          <w:rFonts w:ascii="source serif 4" w:eastAsia="source serif 4" w:hAnsi="source serif 4" w:cs="source serif 4"/>
          <w:color w:val="000000"/>
        </w:rPr>
        <w:t xml:space="preserve"> Media, Newslettern, Anzeigen, Suchmaschinenwerbung und sonstigen Werbeformen verwenden.</w:t>
      </w:r>
    </w:p>
    <w:p w14:paraId="690025B1" w14:textId="77777777" w:rsidR="00DA61F2" w:rsidRDefault="00D41884">
      <w:pPr>
        <w:numPr>
          <w:ilvl w:val="0"/>
          <w:numId w:val="26"/>
        </w:numPr>
        <w:spacing w:before="105" w:after="105" w:line="360" w:lineRule="auto"/>
      </w:pPr>
      <w:r>
        <w:rPr>
          <w:rFonts w:ascii="source serif 4" w:eastAsia="source serif 4" w:hAnsi="source serif 4" w:cs="source serif 4"/>
          <w:color w:val="000000"/>
        </w:rPr>
        <w:t>Die Werbung muss markenadäquat, rechtmäßig und wahrheitsgemäß sein.</w:t>
      </w:r>
    </w:p>
    <w:p w14:paraId="45B2E572" w14:textId="77777777" w:rsidR="00DA61F2" w:rsidRDefault="00D41884">
      <w:pPr>
        <w:numPr>
          <w:ilvl w:val="0"/>
          <w:numId w:val="26"/>
        </w:numPr>
        <w:spacing w:before="105" w:after="105" w:line="360" w:lineRule="auto"/>
      </w:pPr>
      <w:r>
        <w:rPr>
          <w:rFonts w:ascii="source serif 4" w:eastAsia="source serif 4" w:hAnsi="source serif 4" w:cs="source serif 4"/>
          <w:color w:val="000000"/>
        </w:rPr>
        <w:t>Unzulässig sind werbliche Aussagen oder Umfelder, die den Ruf der Marke schwerwiegend beeinträchtigen können.</w:t>
      </w:r>
    </w:p>
    <w:p w14:paraId="7B1920B3" w14:textId="77777777" w:rsidR="00DA61F2" w:rsidRDefault="00D41884">
      <w:pPr>
        <w:numPr>
          <w:ilvl w:val="0"/>
          <w:numId w:val="26"/>
        </w:numPr>
        <w:spacing w:before="105" w:after="105" w:line="360" w:lineRule="auto"/>
      </w:pPr>
      <w:r>
        <w:rPr>
          <w:rFonts w:ascii="source serif 4" w:eastAsia="source serif 4" w:hAnsi="source serif 4" w:cs="source serif 4"/>
          <w:color w:val="000000"/>
        </w:rPr>
        <w:t>Preiswerbung, Rabattkommunikation und Aktionshinweise bleiben im Rahmen der gesetzlichen Vorgaben Sache des Händlers.</w:t>
      </w:r>
    </w:p>
    <w:p w14:paraId="045C8F0A" w14:textId="77777777" w:rsidR="00D87100" w:rsidRDefault="00D87100">
      <w:pPr>
        <w:spacing w:before="315" w:after="105" w:line="360" w:lineRule="auto"/>
        <w:ind w:left="-30"/>
        <w:rPr>
          <w:rFonts w:ascii="source serif 4" w:eastAsia="source serif 4" w:hAnsi="source serif 4" w:cs="source serif 4"/>
          <w:b/>
          <w:color w:val="000000"/>
          <w:sz w:val="24"/>
        </w:rPr>
      </w:pPr>
      <w:bookmarkStart w:id="33" w:name="bm_5_freigaben"/>
    </w:p>
    <w:p w14:paraId="356D802B" w14:textId="77777777" w:rsidR="00583BFD" w:rsidRDefault="00583BFD">
      <w:pPr>
        <w:spacing w:before="315" w:after="105" w:line="360" w:lineRule="auto"/>
        <w:ind w:left="-30"/>
        <w:rPr>
          <w:rFonts w:ascii="source serif 4" w:eastAsia="source serif 4" w:hAnsi="source serif 4" w:cs="source serif 4"/>
          <w:b/>
          <w:color w:val="000000"/>
          <w:sz w:val="24"/>
        </w:rPr>
      </w:pPr>
    </w:p>
    <w:p w14:paraId="0E086E83" w14:textId="53DBE1AD" w:rsidR="00DA61F2" w:rsidRDefault="00D41884">
      <w:pPr>
        <w:spacing w:before="315" w:after="105" w:line="360" w:lineRule="auto"/>
        <w:ind w:left="-30"/>
      </w:pPr>
      <w:r>
        <w:rPr>
          <w:rFonts w:ascii="source serif 4" w:eastAsia="source serif 4" w:hAnsi="source serif 4" w:cs="source serif 4"/>
          <w:b/>
          <w:color w:val="000000"/>
          <w:sz w:val="24"/>
        </w:rPr>
        <w:lastRenderedPageBreak/>
        <w:t>5. Freigaben</w:t>
      </w:r>
      <w:bookmarkEnd w:id="33"/>
    </w:p>
    <w:p w14:paraId="74845840" w14:textId="77777777" w:rsidR="00DA61F2" w:rsidRDefault="00D41884">
      <w:pPr>
        <w:numPr>
          <w:ilvl w:val="0"/>
          <w:numId w:val="27"/>
        </w:numPr>
        <w:spacing w:before="105" w:after="105" w:line="360" w:lineRule="auto"/>
      </w:pPr>
      <w:r>
        <w:rPr>
          <w:rFonts w:ascii="source serif 4" w:eastAsia="source serif 4" w:hAnsi="source serif 4" w:cs="source serif 4"/>
          <w:color w:val="000000"/>
        </w:rPr>
        <w:t>Eine generelle Vorabfreigabe sämtlicher Händlerinhalte findet nicht statt.</w:t>
      </w:r>
    </w:p>
    <w:p w14:paraId="143A8617" w14:textId="77777777" w:rsidR="00DA61F2" w:rsidRDefault="00D41884">
      <w:pPr>
        <w:numPr>
          <w:ilvl w:val="0"/>
          <w:numId w:val="27"/>
        </w:numPr>
        <w:spacing w:before="105" w:after="105" w:line="360" w:lineRule="auto"/>
      </w:pPr>
      <w:r>
        <w:rPr>
          <w:rFonts w:ascii="source serif 4" w:eastAsia="source serif 4" w:hAnsi="source serif 4" w:cs="source serif 4"/>
          <w:color w:val="000000"/>
        </w:rPr>
        <w:t>Der Hersteller kann eine Vorabprüfung nur verlangen, wenn zuvor konkret belegte Verstöße gegen diese Anlage festgestellt wurden.</w:t>
      </w:r>
    </w:p>
    <w:p w14:paraId="2436D721" w14:textId="77777777" w:rsidR="00DA61F2" w:rsidRDefault="00D41884">
      <w:pPr>
        <w:numPr>
          <w:ilvl w:val="0"/>
          <w:numId w:val="27"/>
        </w:numPr>
        <w:spacing w:before="105" w:after="105" w:line="360" w:lineRule="auto"/>
      </w:pPr>
      <w:r>
        <w:rPr>
          <w:rFonts w:ascii="source serif 4" w:eastAsia="source serif 4" w:hAnsi="source serif 4" w:cs="source serif 4"/>
          <w:color w:val="000000"/>
        </w:rPr>
        <w:t>In einem solchen Fall entscheidet der Hersteller innerhalb von fünf Werktagen nach Vorlage des Inhalts. Erfolgt keine Rückmeldung innerhalb dieser Frist, gilt die Freigabe als erteilt.</w:t>
      </w:r>
    </w:p>
    <w:p w14:paraId="66E7DE5C" w14:textId="77777777" w:rsidR="00DA61F2" w:rsidRDefault="00D41884">
      <w:pPr>
        <w:spacing w:before="315" w:after="105" w:line="360" w:lineRule="auto"/>
        <w:ind w:left="-30"/>
      </w:pPr>
      <w:bookmarkStart w:id="34" w:name="bm_6_ende_der_nutzung"/>
      <w:r>
        <w:rPr>
          <w:rFonts w:ascii="source serif 4" w:eastAsia="source serif 4" w:hAnsi="source serif 4" w:cs="source serif 4"/>
          <w:b/>
          <w:color w:val="000000"/>
          <w:sz w:val="24"/>
        </w:rPr>
        <w:t>6. Ende der Nutzung</w:t>
      </w:r>
      <w:bookmarkEnd w:id="34"/>
    </w:p>
    <w:p w14:paraId="684A534D" w14:textId="77777777" w:rsidR="00DA61F2" w:rsidRDefault="00D41884">
      <w:pPr>
        <w:numPr>
          <w:ilvl w:val="0"/>
          <w:numId w:val="28"/>
        </w:numPr>
        <w:spacing w:before="105" w:after="105" w:line="360" w:lineRule="auto"/>
      </w:pPr>
      <w:r>
        <w:rPr>
          <w:rFonts w:ascii="source serif 4" w:eastAsia="source serif 4" w:hAnsi="source serif 4" w:cs="source serif 4"/>
          <w:color w:val="000000"/>
        </w:rPr>
        <w:t xml:space="preserve">Mit Beendigung des Hauptvertrages endet das Recht zur Nutzung der Marke Emily &amp; Noah sowie der bereitgestellten </w:t>
      </w:r>
      <w:proofErr w:type="spellStart"/>
      <w:r>
        <w:rPr>
          <w:rFonts w:ascii="source serif 4" w:eastAsia="source serif 4" w:hAnsi="source serif 4" w:cs="source serif 4"/>
          <w:color w:val="000000"/>
        </w:rPr>
        <w:t>Markenassets</w:t>
      </w:r>
      <w:proofErr w:type="spellEnd"/>
      <w:r>
        <w:rPr>
          <w:rFonts w:ascii="source serif 4" w:eastAsia="source serif 4" w:hAnsi="source serif 4" w:cs="source serif 4"/>
          <w:color w:val="000000"/>
        </w:rPr>
        <w:t>.</w:t>
      </w:r>
    </w:p>
    <w:p w14:paraId="066A8FB0" w14:textId="77777777" w:rsidR="00DA61F2" w:rsidRDefault="00D41884">
      <w:pPr>
        <w:numPr>
          <w:ilvl w:val="0"/>
          <w:numId w:val="28"/>
        </w:numPr>
        <w:spacing w:before="105" w:after="105" w:line="360" w:lineRule="auto"/>
      </w:pPr>
      <w:r>
        <w:rPr>
          <w:rFonts w:ascii="source serif 4" w:eastAsia="source serif 4" w:hAnsi="source serif 4" w:cs="source serif 4"/>
          <w:color w:val="000000"/>
        </w:rPr>
        <w:t xml:space="preserve">Der Händler entfernt die Marke und die zugehörigen </w:t>
      </w:r>
      <w:proofErr w:type="spellStart"/>
      <w:r>
        <w:rPr>
          <w:rFonts w:ascii="source serif 4" w:eastAsia="source serif 4" w:hAnsi="source serif 4" w:cs="source serif 4"/>
          <w:color w:val="000000"/>
        </w:rPr>
        <w:t>Markenassets</w:t>
      </w:r>
      <w:proofErr w:type="spellEnd"/>
      <w:r>
        <w:rPr>
          <w:rFonts w:ascii="source serif 4" w:eastAsia="source serif 4" w:hAnsi="source serif 4" w:cs="source serif 4"/>
          <w:color w:val="000000"/>
        </w:rPr>
        <w:t xml:space="preserve"> innerhalb angemessener Frist aus werblichen Auftritten, soweit keine gesetzlichen Aufbewahrungspflichten entgegenstehen.</w:t>
      </w:r>
    </w:p>
    <w:p w14:paraId="4116F6D4" w14:textId="77777777" w:rsidR="00DA61F2" w:rsidRDefault="00D41884">
      <w:pPr>
        <w:spacing w:before="210" w:after="0" w:line="360" w:lineRule="auto"/>
      </w:pPr>
      <w:r>
        <w:rPr>
          <w:noProof/>
        </w:rPr>
      </w:r>
      <w:r>
        <w:rPr>
          <w:noProof/>
        </w:rPr>
        <w:pict w14:anchorId="2DC81495">
          <v:rect id="_x0000_s1030"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2907FD15" w14:textId="77777777" w:rsidR="00DA61F2" w:rsidRDefault="00D41884">
      <w:pPr>
        <w:spacing w:before="315" w:after="105" w:line="360" w:lineRule="auto"/>
        <w:ind w:left="-30"/>
      </w:pPr>
      <w:bookmarkStart w:id="35" w:name="teil_4_kurzfassung_teilnahmebestätigung"/>
      <w:r>
        <w:rPr>
          <w:rFonts w:ascii="source serif 4" w:eastAsia="source serif 4" w:hAnsi="source serif 4" w:cs="source serif 4"/>
          <w:b/>
          <w:color w:val="000000"/>
          <w:sz w:val="24"/>
        </w:rPr>
        <w:t>Teil 4 – Kurzfassung Teilnahmebestätigung</w:t>
      </w:r>
      <w:bookmarkEnd w:id="35"/>
    </w:p>
    <w:p w14:paraId="3284CED8" w14:textId="77777777" w:rsidR="00DA61F2" w:rsidRDefault="00D41884">
      <w:pPr>
        <w:spacing w:after="210" w:line="360" w:lineRule="auto"/>
      </w:pPr>
      <w:r>
        <w:rPr>
          <w:rFonts w:ascii="source serif 4" w:eastAsia="source serif 4" w:hAnsi="source serif 4" w:cs="source serif 4"/>
          <w:color w:val="000000"/>
        </w:rPr>
        <w:t xml:space="preserve">Der unterzeichnende Händler beantragt bzw. bestätigt die Teilnahme am selektiven Vertriebssystem der Wilhelm Johann Meier GmbH für die Marke </w:t>
      </w:r>
      <w:r>
        <w:rPr>
          <w:rFonts w:ascii="source serif 4" w:eastAsia="source serif 4" w:hAnsi="source serif 4" w:cs="source serif 4"/>
          <w:b/>
          <w:color w:val="000000"/>
        </w:rPr>
        <w:t>Emily &amp; Noah</w:t>
      </w:r>
      <w:r>
        <w:rPr>
          <w:rFonts w:ascii="source serif 4" w:eastAsia="source serif 4" w:hAnsi="source serif 4" w:cs="source serif 4"/>
          <w:color w:val="000000"/>
        </w:rPr>
        <w:t>.</w:t>
      </w:r>
    </w:p>
    <w:p w14:paraId="2C00017F" w14:textId="77777777" w:rsidR="00DA61F2" w:rsidRDefault="00D41884">
      <w:pPr>
        <w:spacing w:before="315" w:after="105" w:line="360" w:lineRule="auto"/>
        <w:ind w:left="-30"/>
      </w:pPr>
      <w:bookmarkStart w:id="36" w:name="vertragsgrundlagen"/>
      <w:r>
        <w:rPr>
          <w:rFonts w:ascii="source serif 4" w:eastAsia="source serif 4" w:hAnsi="source serif 4" w:cs="source serif 4"/>
          <w:b/>
          <w:color w:val="000000"/>
          <w:sz w:val="24"/>
        </w:rPr>
        <w:t>Vertragsgrundlagen</w:t>
      </w:r>
      <w:bookmarkEnd w:id="36"/>
    </w:p>
    <w:p w14:paraId="1746347D" w14:textId="77777777" w:rsidR="00DA61F2" w:rsidRDefault="00D41884">
      <w:pPr>
        <w:spacing w:after="210" w:line="360" w:lineRule="auto"/>
      </w:pPr>
      <w:r>
        <w:rPr>
          <w:rFonts w:ascii="source serif 4" w:eastAsia="source serif 4" w:hAnsi="source serif 4" w:cs="source serif 4"/>
          <w:color w:val="000000"/>
        </w:rPr>
        <w:t>Es gelten die folgenden Dokumente in ihrer jeweils vereinbarten Fassung:</w:t>
      </w:r>
    </w:p>
    <w:p w14:paraId="7B586098" w14:textId="77777777" w:rsidR="00DA61F2" w:rsidRDefault="00D41884">
      <w:pPr>
        <w:numPr>
          <w:ilvl w:val="0"/>
          <w:numId w:val="29"/>
        </w:numPr>
        <w:spacing w:before="105" w:after="105" w:line="360" w:lineRule="auto"/>
      </w:pPr>
      <w:r>
        <w:rPr>
          <w:rFonts w:ascii="source serif 4" w:eastAsia="source serif 4" w:hAnsi="source serif 4" w:cs="source serif 4"/>
          <w:color w:val="000000"/>
        </w:rPr>
        <w:t>Hauptvertrag für die Marke Emily &amp; Noah</w:t>
      </w:r>
    </w:p>
    <w:p w14:paraId="087EA879" w14:textId="77777777" w:rsidR="00DA61F2" w:rsidRDefault="00D41884">
      <w:pPr>
        <w:numPr>
          <w:ilvl w:val="0"/>
          <w:numId w:val="29"/>
        </w:numPr>
        <w:spacing w:before="105" w:after="105" w:line="360" w:lineRule="auto"/>
      </w:pPr>
      <w:r>
        <w:rPr>
          <w:rFonts w:ascii="source serif 4" w:eastAsia="source serif 4" w:hAnsi="source serif 4" w:cs="source serif 4"/>
          <w:color w:val="000000"/>
        </w:rPr>
        <w:t>Anlage Qualitätsstandards Vertrieb</w:t>
      </w:r>
    </w:p>
    <w:p w14:paraId="7E11EA2B" w14:textId="77777777" w:rsidR="00DA61F2" w:rsidRDefault="00D41884">
      <w:pPr>
        <w:numPr>
          <w:ilvl w:val="0"/>
          <w:numId w:val="29"/>
        </w:numPr>
        <w:spacing w:before="105" w:after="105" w:line="360" w:lineRule="auto"/>
      </w:pPr>
      <w:r>
        <w:rPr>
          <w:rFonts w:ascii="source serif 4" w:eastAsia="source serif 4" w:hAnsi="source serif 4" w:cs="source serif 4"/>
          <w:color w:val="000000"/>
        </w:rPr>
        <w:t>Anlage Marken- und Content-Guidelines</w:t>
      </w:r>
    </w:p>
    <w:p w14:paraId="10516704" w14:textId="77777777" w:rsidR="00DA61F2" w:rsidRDefault="00D41884">
      <w:pPr>
        <w:numPr>
          <w:ilvl w:val="0"/>
          <w:numId w:val="29"/>
        </w:numPr>
        <w:spacing w:before="105" w:after="105" w:line="360" w:lineRule="auto"/>
      </w:pPr>
      <w:r>
        <w:rPr>
          <w:rFonts w:ascii="source serif 4" w:eastAsia="source serif 4" w:hAnsi="source serif 4" w:cs="source serif 4"/>
          <w:color w:val="000000"/>
        </w:rPr>
        <w:t>Ergänzend die AGB des Herstellers, soweit diese dem vorgenannten Vertragswerk nicht widersprechen</w:t>
      </w:r>
    </w:p>
    <w:p w14:paraId="1DE9AD71" w14:textId="77777777" w:rsidR="00DA61F2" w:rsidRDefault="00D41884">
      <w:pPr>
        <w:spacing w:before="315" w:after="105" w:line="360" w:lineRule="auto"/>
        <w:ind w:left="-30"/>
      </w:pPr>
      <w:bookmarkStart w:id="37" w:name="kernerklärungen_des_händlers"/>
      <w:r>
        <w:rPr>
          <w:rFonts w:ascii="source serif 4" w:eastAsia="source serif 4" w:hAnsi="source serif 4" w:cs="source serif 4"/>
          <w:b/>
          <w:color w:val="000000"/>
          <w:sz w:val="24"/>
        </w:rPr>
        <w:t>Kernerklärungen des Händlers</w:t>
      </w:r>
      <w:bookmarkEnd w:id="37"/>
    </w:p>
    <w:p w14:paraId="28AF893D" w14:textId="77777777" w:rsidR="00DA61F2" w:rsidRDefault="00D41884">
      <w:pPr>
        <w:spacing w:after="210" w:line="360" w:lineRule="auto"/>
      </w:pPr>
      <w:r>
        <w:rPr>
          <w:rFonts w:ascii="source serif 4" w:eastAsia="source serif 4" w:hAnsi="source serif 4" w:cs="source serif 4"/>
          <w:color w:val="000000"/>
        </w:rPr>
        <w:t>Der Händler bestätigt insbesondere,</w:t>
      </w:r>
    </w:p>
    <w:p w14:paraId="7130C40C" w14:textId="77777777" w:rsidR="00DA61F2" w:rsidRDefault="00D41884">
      <w:pPr>
        <w:numPr>
          <w:ilvl w:val="0"/>
          <w:numId w:val="30"/>
        </w:numPr>
        <w:spacing w:before="105" w:after="105" w:line="360" w:lineRule="auto"/>
      </w:pPr>
      <w:r>
        <w:rPr>
          <w:rFonts w:ascii="source serif 4" w:eastAsia="source serif 4" w:hAnsi="source serif 4" w:cs="source serif 4"/>
          <w:color w:val="000000"/>
        </w:rPr>
        <w:t>Vertragsprodukte nur aus zulässigen Bezugsquellen zu beziehen,</w:t>
      </w:r>
    </w:p>
    <w:p w14:paraId="76DDE6DC" w14:textId="77777777" w:rsidR="00DA61F2" w:rsidRDefault="00D41884">
      <w:pPr>
        <w:numPr>
          <w:ilvl w:val="0"/>
          <w:numId w:val="30"/>
        </w:numPr>
        <w:spacing w:before="105" w:after="105" w:line="360" w:lineRule="auto"/>
      </w:pPr>
      <w:r>
        <w:rPr>
          <w:rFonts w:ascii="source serif 4" w:eastAsia="source serif 4" w:hAnsi="source serif 4" w:cs="source serif 4"/>
          <w:color w:val="000000"/>
        </w:rPr>
        <w:t>Vertragsprodukte nur im Rahmen der vereinbarten qualitativen Kriterien zu vertreiben,</w:t>
      </w:r>
    </w:p>
    <w:p w14:paraId="39EE7258" w14:textId="77777777" w:rsidR="00DA61F2" w:rsidRDefault="00D41884">
      <w:pPr>
        <w:numPr>
          <w:ilvl w:val="0"/>
          <w:numId w:val="30"/>
        </w:numPr>
        <w:spacing w:before="105" w:after="105" w:line="360" w:lineRule="auto"/>
      </w:pPr>
      <w:r>
        <w:rPr>
          <w:rFonts w:ascii="source serif 4" w:eastAsia="source serif 4" w:hAnsi="source serif 4" w:cs="source serif 4"/>
          <w:color w:val="000000"/>
        </w:rPr>
        <w:lastRenderedPageBreak/>
        <w:t>die Marke nur im Rahmen der vertraglich eingeräumten Rechte zu nutzen,</w:t>
      </w:r>
    </w:p>
    <w:p w14:paraId="0BA56D84" w14:textId="77777777" w:rsidR="00DA61F2" w:rsidRDefault="00D41884">
      <w:pPr>
        <w:numPr>
          <w:ilvl w:val="0"/>
          <w:numId w:val="30"/>
        </w:numPr>
        <w:spacing w:before="105" w:after="105" w:line="360" w:lineRule="auto"/>
      </w:pPr>
      <w:r>
        <w:rPr>
          <w:rFonts w:ascii="source serif 4" w:eastAsia="source serif 4" w:hAnsi="source serif 4" w:cs="source serif 4"/>
          <w:color w:val="000000"/>
        </w:rPr>
        <w:t>seine Endkundenpreise eigenständig festzulegen,</w:t>
      </w:r>
    </w:p>
    <w:p w14:paraId="646728BC" w14:textId="77777777" w:rsidR="00DA61F2" w:rsidRDefault="00D41884">
      <w:pPr>
        <w:numPr>
          <w:ilvl w:val="0"/>
          <w:numId w:val="30"/>
        </w:numPr>
        <w:spacing w:before="105" w:after="105" w:line="360" w:lineRule="auto"/>
      </w:pPr>
      <w:r>
        <w:rPr>
          <w:rFonts w:ascii="source serif 4" w:eastAsia="source serif 4" w:hAnsi="source serif 4" w:cs="source serif 4"/>
          <w:color w:val="000000"/>
        </w:rPr>
        <w:t>alle anwendbaren gesetzlichen Vorgaben einzuhalten,</w:t>
      </w:r>
    </w:p>
    <w:p w14:paraId="12F4D664" w14:textId="468526A4" w:rsidR="00974A99" w:rsidRPr="00583BFD" w:rsidRDefault="00D41884" w:rsidP="00583BFD">
      <w:pPr>
        <w:numPr>
          <w:ilvl w:val="0"/>
          <w:numId w:val="30"/>
        </w:numPr>
        <w:spacing w:before="105" w:after="105" w:line="360" w:lineRule="auto"/>
      </w:pPr>
      <w:r>
        <w:rPr>
          <w:rFonts w:ascii="source serif 4" w:eastAsia="source serif 4" w:hAnsi="source serif 4" w:cs="source serif 4"/>
          <w:color w:val="000000"/>
        </w:rPr>
        <w:t>bei festgestellten Qualitätsmängeln innerhalb angemessener Frist Abhilfe zu schaffen.</w:t>
      </w:r>
      <w:bookmarkStart w:id="38" w:name="autorisierung_und_beginn"/>
    </w:p>
    <w:p w14:paraId="5900C0E3" w14:textId="34113396" w:rsidR="002A53D2" w:rsidRDefault="00D41884" w:rsidP="002A53D2">
      <w:pPr>
        <w:spacing w:before="315" w:after="105" w:line="360" w:lineRule="auto"/>
        <w:ind w:left="-30"/>
      </w:pPr>
      <w:r>
        <w:rPr>
          <w:rFonts w:ascii="source serif 4" w:eastAsia="source serif 4" w:hAnsi="source serif 4" w:cs="source serif 4"/>
          <w:b/>
          <w:color w:val="000000"/>
          <w:sz w:val="24"/>
        </w:rPr>
        <w:t>Autorisierung und Beginn</w:t>
      </w:r>
      <w:bookmarkEnd w:id="38"/>
    </w:p>
    <w:p w14:paraId="160DBECB" w14:textId="04EED226" w:rsidR="002A53D2" w:rsidRDefault="002A53D2" w:rsidP="002A53D2">
      <w:pPr>
        <w:spacing w:before="315" w:after="105" w:line="360" w:lineRule="auto"/>
        <w:ind w:left="-30"/>
      </w:pPr>
      <w:r>
        <w:rPr>
          <w:rFonts w:ascii="source serif 4" w:eastAsia="source serif 4" w:hAnsi="source serif 4" w:cs="source serif 4"/>
          <w:color w:val="000000"/>
        </w:rPr>
        <w:t xml:space="preserve">Die Autorisierung entsteht mit Unterzeichnung der </w:t>
      </w:r>
      <w:proofErr w:type="spellStart"/>
      <w:r>
        <w:rPr>
          <w:rFonts w:ascii="source serif 4" w:eastAsia="source serif 4" w:hAnsi="source serif 4" w:cs="source serif 4"/>
          <w:color w:val="000000"/>
        </w:rPr>
        <w:t>Orderbookbestätigung</w:t>
      </w:r>
      <w:proofErr w:type="spellEnd"/>
      <w:r>
        <w:rPr>
          <w:rFonts w:ascii="source serif 4" w:eastAsia="source serif 4" w:hAnsi="source serif 4" w:cs="source serif 4"/>
          <w:color w:val="000000"/>
        </w:rPr>
        <w:t xml:space="preserve"> nebst AGB durch AH. Die Teilnahme beginnt mit der Übersendung der Auftragsbestätigung des Herstellers an den AH.</w:t>
      </w:r>
    </w:p>
    <w:p w14:paraId="509978B3" w14:textId="7FFC8881" w:rsidR="00DA61F2" w:rsidRDefault="00DA61F2" w:rsidP="002A53D2">
      <w:pPr>
        <w:spacing w:after="210" w:line="360" w:lineRule="auto"/>
      </w:pPr>
    </w:p>
    <w:sectPr w:rsidR="00DA61F2">
      <w:headerReference w:type="even" r:id="rId7"/>
      <w:headerReference w:type="default" r:id="rId8"/>
      <w:footerReference w:type="even" r:id="rId9"/>
      <w:footerReference w:type="default" r:id="rId10"/>
      <w:headerReference w:type="first" r:id="rId11"/>
      <w:footerReference w:type="first" r:id="rId12"/>
      <w:pgSz w:w="12240" w:h="15840"/>
      <w:pgMar w:top="1365" w:right="1365" w:bottom="1365" w:left="13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B16E8" w14:textId="77777777" w:rsidR="00D41884" w:rsidRDefault="00D41884" w:rsidP="00974A99">
      <w:pPr>
        <w:spacing w:after="0" w:line="240" w:lineRule="auto"/>
      </w:pPr>
      <w:r>
        <w:separator/>
      </w:r>
    </w:p>
  </w:endnote>
  <w:endnote w:type="continuationSeparator" w:id="0">
    <w:p w14:paraId="7EC9D845" w14:textId="77777777" w:rsidR="00D41884" w:rsidRDefault="00D41884" w:rsidP="00974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ource serif 4">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9319" w14:textId="77777777" w:rsidR="00974A99" w:rsidRDefault="00974A9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075015"/>
      <w:docPartObj>
        <w:docPartGallery w:val="Page Numbers (Bottom of Page)"/>
        <w:docPartUnique/>
      </w:docPartObj>
    </w:sdtPr>
    <w:sdtContent>
      <w:sdt>
        <w:sdtPr>
          <w:id w:val="1728636285"/>
          <w:docPartObj>
            <w:docPartGallery w:val="Page Numbers (Top of Page)"/>
            <w:docPartUnique/>
          </w:docPartObj>
        </w:sdtPr>
        <w:sdtContent>
          <w:p w14:paraId="48BE821F" w14:textId="0AA95C5F" w:rsidR="00974A99" w:rsidRDefault="00974A99">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58C35E6" w14:textId="77777777" w:rsidR="00974A99" w:rsidRDefault="00974A9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C2404" w14:textId="77777777" w:rsidR="00974A99" w:rsidRDefault="00974A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C89F8" w14:textId="77777777" w:rsidR="00D41884" w:rsidRDefault="00D41884" w:rsidP="00974A99">
      <w:pPr>
        <w:spacing w:after="0" w:line="240" w:lineRule="auto"/>
      </w:pPr>
      <w:r>
        <w:separator/>
      </w:r>
    </w:p>
  </w:footnote>
  <w:footnote w:type="continuationSeparator" w:id="0">
    <w:p w14:paraId="6CA9263A" w14:textId="77777777" w:rsidR="00D41884" w:rsidRDefault="00D41884" w:rsidP="00974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72A4" w14:textId="77777777" w:rsidR="00974A99" w:rsidRDefault="00974A9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4380E" w14:textId="77777777" w:rsidR="00974A99" w:rsidRDefault="00974A9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525BD" w14:textId="77777777" w:rsidR="00974A99" w:rsidRDefault="00974A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9C8"/>
    <w:multiLevelType w:val="hybridMultilevel"/>
    <w:tmpl w:val="940890A8"/>
    <w:lvl w:ilvl="0" w:tplc="E2543DDC">
      <w:start w:val="1"/>
      <w:numFmt w:val="decimal"/>
      <w:lvlText w:val="%1."/>
      <w:lvlJc w:val="left"/>
      <w:pPr>
        <w:tabs>
          <w:tab w:val="num" w:pos="900"/>
        </w:tabs>
        <w:ind w:left="540" w:hanging="360"/>
      </w:pPr>
    </w:lvl>
    <w:lvl w:ilvl="1" w:tplc="6D163BDC">
      <w:numFmt w:val="decimal"/>
      <w:lvlText w:val=""/>
      <w:lvlJc w:val="left"/>
    </w:lvl>
    <w:lvl w:ilvl="2" w:tplc="D0085A20">
      <w:numFmt w:val="decimal"/>
      <w:lvlText w:val=""/>
      <w:lvlJc w:val="left"/>
    </w:lvl>
    <w:lvl w:ilvl="3" w:tplc="0C509A76">
      <w:numFmt w:val="decimal"/>
      <w:lvlText w:val=""/>
      <w:lvlJc w:val="left"/>
    </w:lvl>
    <w:lvl w:ilvl="4" w:tplc="142C3DF4">
      <w:numFmt w:val="decimal"/>
      <w:lvlText w:val=""/>
      <w:lvlJc w:val="left"/>
    </w:lvl>
    <w:lvl w:ilvl="5" w:tplc="10A262C2">
      <w:numFmt w:val="decimal"/>
      <w:lvlText w:val=""/>
      <w:lvlJc w:val="left"/>
    </w:lvl>
    <w:lvl w:ilvl="6" w:tplc="16E6E9A2">
      <w:numFmt w:val="decimal"/>
      <w:lvlText w:val=""/>
      <w:lvlJc w:val="left"/>
    </w:lvl>
    <w:lvl w:ilvl="7" w:tplc="6CFA340C">
      <w:numFmt w:val="decimal"/>
      <w:lvlText w:val=""/>
      <w:lvlJc w:val="left"/>
    </w:lvl>
    <w:lvl w:ilvl="8" w:tplc="1B68AE20">
      <w:numFmt w:val="decimal"/>
      <w:lvlText w:val=""/>
      <w:lvlJc w:val="left"/>
    </w:lvl>
  </w:abstractNum>
  <w:abstractNum w:abstractNumId="1" w15:restartNumberingAfterBreak="0">
    <w:nsid w:val="0D773A73"/>
    <w:multiLevelType w:val="hybridMultilevel"/>
    <w:tmpl w:val="024C7B8A"/>
    <w:lvl w:ilvl="0" w:tplc="E3665116">
      <w:start w:val="1"/>
      <w:numFmt w:val="decimal"/>
      <w:lvlText w:val="%1."/>
      <w:lvlJc w:val="left"/>
      <w:pPr>
        <w:tabs>
          <w:tab w:val="num" w:pos="900"/>
        </w:tabs>
        <w:ind w:left="540" w:hanging="360"/>
      </w:pPr>
    </w:lvl>
    <w:lvl w:ilvl="1" w:tplc="52C24370">
      <w:numFmt w:val="decimal"/>
      <w:lvlText w:val=""/>
      <w:lvlJc w:val="left"/>
    </w:lvl>
    <w:lvl w:ilvl="2" w:tplc="A1D869F6">
      <w:numFmt w:val="decimal"/>
      <w:lvlText w:val=""/>
      <w:lvlJc w:val="left"/>
    </w:lvl>
    <w:lvl w:ilvl="3" w:tplc="769CA8DA">
      <w:numFmt w:val="decimal"/>
      <w:lvlText w:val=""/>
      <w:lvlJc w:val="left"/>
    </w:lvl>
    <w:lvl w:ilvl="4" w:tplc="52BEBCB4">
      <w:numFmt w:val="decimal"/>
      <w:lvlText w:val=""/>
      <w:lvlJc w:val="left"/>
    </w:lvl>
    <w:lvl w:ilvl="5" w:tplc="F4FC2F0C">
      <w:numFmt w:val="decimal"/>
      <w:lvlText w:val=""/>
      <w:lvlJc w:val="left"/>
    </w:lvl>
    <w:lvl w:ilvl="6" w:tplc="334A25F6">
      <w:numFmt w:val="decimal"/>
      <w:lvlText w:val=""/>
      <w:lvlJc w:val="left"/>
    </w:lvl>
    <w:lvl w:ilvl="7" w:tplc="A4944FD4">
      <w:numFmt w:val="decimal"/>
      <w:lvlText w:val=""/>
      <w:lvlJc w:val="left"/>
    </w:lvl>
    <w:lvl w:ilvl="8" w:tplc="FE26B0CA">
      <w:numFmt w:val="decimal"/>
      <w:lvlText w:val=""/>
      <w:lvlJc w:val="left"/>
    </w:lvl>
  </w:abstractNum>
  <w:abstractNum w:abstractNumId="2" w15:restartNumberingAfterBreak="0">
    <w:nsid w:val="19B03150"/>
    <w:multiLevelType w:val="hybridMultilevel"/>
    <w:tmpl w:val="2070C1E0"/>
    <w:lvl w:ilvl="0" w:tplc="4B4ACD92">
      <w:start w:val="1"/>
      <w:numFmt w:val="decimal"/>
      <w:lvlText w:val="%1."/>
      <w:lvlJc w:val="left"/>
      <w:pPr>
        <w:tabs>
          <w:tab w:val="num" w:pos="900"/>
        </w:tabs>
        <w:ind w:left="540" w:hanging="360"/>
      </w:pPr>
    </w:lvl>
    <w:lvl w:ilvl="1" w:tplc="0FCC758C">
      <w:numFmt w:val="decimal"/>
      <w:lvlText w:val=""/>
      <w:lvlJc w:val="left"/>
    </w:lvl>
    <w:lvl w:ilvl="2" w:tplc="F7ECC45C">
      <w:numFmt w:val="decimal"/>
      <w:lvlText w:val=""/>
      <w:lvlJc w:val="left"/>
    </w:lvl>
    <w:lvl w:ilvl="3" w:tplc="715A256C">
      <w:numFmt w:val="decimal"/>
      <w:lvlText w:val=""/>
      <w:lvlJc w:val="left"/>
    </w:lvl>
    <w:lvl w:ilvl="4" w:tplc="00841472">
      <w:numFmt w:val="decimal"/>
      <w:lvlText w:val=""/>
      <w:lvlJc w:val="left"/>
    </w:lvl>
    <w:lvl w:ilvl="5" w:tplc="D930A63E">
      <w:numFmt w:val="decimal"/>
      <w:lvlText w:val=""/>
      <w:lvlJc w:val="left"/>
    </w:lvl>
    <w:lvl w:ilvl="6" w:tplc="3A6E0FCC">
      <w:numFmt w:val="decimal"/>
      <w:lvlText w:val=""/>
      <w:lvlJc w:val="left"/>
    </w:lvl>
    <w:lvl w:ilvl="7" w:tplc="46B4BE88">
      <w:numFmt w:val="decimal"/>
      <w:lvlText w:val=""/>
      <w:lvlJc w:val="left"/>
    </w:lvl>
    <w:lvl w:ilvl="8" w:tplc="E4E25372">
      <w:numFmt w:val="decimal"/>
      <w:lvlText w:val=""/>
      <w:lvlJc w:val="left"/>
    </w:lvl>
  </w:abstractNum>
  <w:abstractNum w:abstractNumId="3" w15:restartNumberingAfterBreak="0">
    <w:nsid w:val="1C3F4B5B"/>
    <w:multiLevelType w:val="hybridMultilevel"/>
    <w:tmpl w:val="50868A9E"/>
    <w:lvl w:ilvl="0" w:tplc="75FE35B0">
      <w:start w:val="1"/>
      <w:numFmt w:val="decimal"/>
      <w:lvlText w:val="%1."/>
      <w:lvlJc w:val="left"/>
      <w:pPr>
        <w:tabs>
          <w:tab w:val="num" w:pos="900"/>
        </w:tabs>
        <w:ind w:left="540" w:hanging="360"/>
      </w:pPr>
    </w:lvl>
    <w:lvl w:ilvl="1" w:tplc="EC1C9446">
      <w:numFmt w:val="decimal"/>
      <w:lvlText w:val=""/>
      <w:lvlJc w:val="left"/>
    </w:lvl>
    <w:lvl w:ilvl="2" w:tplc="A454A2BA">
      <w:numFmt w:val="decimal"/>
      <w:lvlText w:val=""/>
      <w:lvlJc w:val="left"/>
    </w:lvl>
    <w:lvl w:ilvl="3" w:tplc="50FC3D88">
      <w:numFmt w:val="decimal"/>
      <w:lvlText w:val=""/>
      <w:lvlJc w:val="left"/>
    </w:lvl>
    <w:lvl w:ilvl="4" w:tplc="1C6A7186">
      <w:numFmt w:val="decimal"/>
      <w:lvlText w:val=""/>
      <w:lvlJc w:val="left"/>
    </w:lvl>
    <w:lvl w:ilvl="5" w:tplc="7DA48A10">
      <w:numFmt w:val="decimal"/>
      <w:lvlText w:val=""/>
      <w:lvlJc w:val="left"/>
    </w:lvl>
    <w:lvl w:ilvl="6" w:tplc="F5704B0E">
      <w:numFmt w:val="decimal"/>
      <w:lvlText w:val=""/>
      <w:lvlJc w:val="left"/>
    </w:lvl>
    <w:lvl w:ilvl="7" w:tplc="EFAEA6E2">
      <w:numFmt w:val="decimal"/>
      <w:lvlText w:val=""/>
      <w:lvlJc w:val="left"/>
    </w:lvl>
    <w:lvl w:ilvl="8" w:tplc="C5EEE5DC">
      <w:numFmt w:val="decimal"/>
      <w:lvlText w:val=""/>
      <w:lvlJc w:val="left"/>
    </w:lvl>
  </w:abstractNum>
  <w:abstractNum w:abstractNumId="4" w15:restartNumberingAfterBreak="0">
    <w:nsid w:val="1CC02056"/>
    <w:multiLevelType w:val="hybridMultilevel"/>
    <w:tmpl w:val="7794FEFE"/>
    <w:lvl w:ilvl="0" w:tplc="0128CD38">
      <w:start w:val="1"/>
      <w:numFmt w:val="decimal"/>
      <w:lvlText w:val="%1."/>
      <w:lvlJc w:val="left"/>
      <w:pPr>
        <w:tabs>
          <w:tab w:val="num" w:pos="900"/>
        </w:tabs>
        <w:ind w:left="540" w:hanging="360"/>
      </w:pPr>
    </w:lvl>
    <w:lvl w:ilvl="1" w:tplc="5DD06602">
      <w:numFmt w:val="decimal"/>
      <w:lvlText w:val=""/>
      <w:lvlJc w:val="left"/>
    </w:lvl>
    <w:lvl w:ilvl="2" w:tplc="ECBEDEF0">
      <w:numFmt w:val="decimal"/>
      <w:lvlText w:val=""/>
      <w:lvlJc w:val="left"/>
    </w:lvl>
    <w:lvl w:ilvl="3" w:tplc="406E0F12">
      <w:numFmt w:val="decimal"/>
      <w:lvlText w:val=""/>
      <w:lvlJc w:val="left"/>
    </w:lvl>
    <w:lvl w:ilvl="4" w:tplc="731E9F9A">
      <w:numFmt w:val="decimal"/>
      <w:lvlText w:val=""/>
      <w:lvlJc w:val="left"/>
    </w:lvl>
    <w:lvl w:ilvl="5" w:tplc="4C0831E8">
      <w:numFmt w:val="decimal"/>
      <w:lvlText w:val=""/>
      <w:lvlJc w:val="left"/>
    </w:lvl>
    <w:lvl w:ilvl="6" w:tplc="1460E38E">
      <w:numFmt w:val="decimal"/>
      <w:lvlText w:val=""/>
      <w:lvlJc w:val="left"/>
    </w:lvl>
    <w:lvl w:ilvl="7" w:tplc="3A30C71E">
      <w:numFmt w:val="decimal"/>
      <w:lvlText w:val=""/>
      <w:lvlJc w:val="left"/>
    </w:lvl>
    <w:lvl w:ilvl="8" w:tplc="62D4F57A">
      <w:numFmt w:val="decimal"/>
      <w:lvlText w:val=""/>
      <w:lvlJc w:val="left"/>
    </w:lvl>
  </w:abstractNum>
  <w:abstractNum w:abstractNumId="5" w15:restartNumberingAfterBreak="0">
    <w:nsid w:val="1D33740A"/>
    <w:multiLevelType w:val="hybridMultilevel"/>
    <w:tmpl w:val="DA5A7280"/>
    <w:lvl w:ilvl="0" w:tplc="1B9EC7CA">
      <w:start w:val="1"/>
      <w:numFmt w:val="decimal"/>
      <w:lvlText w:val="%1."/>
      <w:lvlJc w:val="left"/>
      <w:pPr>
        <w:tabs>
          <w:tab w:val="num" w:pos="900"/>
        </w:tabs>
        <w:ind w:left="540" w:hanging="360"/>
      </w:pPr>
    </w:lvl>
    <w:lvl w:ilvl="1" w:tplc="2812A6C0">
      <w:numFmt w:val="decimal"/>
      <w:lvlText w:val=""/>
      <w:lvlJc w:val="left"/>
    </w:lvl>
    <w:lvl w:ilvl="2" w:tplc="8278DC82">
      <w:numFmt w:val="decimal"/>
      <w:lvlText w:val=""/>
      <w:lvlJc w:val="left"/>
    </w:lvl>
    <w:lvl w:ilvl="3" w:tplc="0010A6FC">
      <w:numFmt w:val="decimal"/>
      <w:lvlText w:val=""/>
      <w:lvlJc w:val="left"/>
    </w:lvl>
    <w:lvl w:ilvl="4" w:tplc="B9963740">
      <w:numFmt w:val="decimal"/>
      <w:lvlText w:val=""/>
      <w:lvlJc w:val="left"/>
    </w:lvl>
    <w:lvl w:ilvl="5" w:tplc="DE7AAB98">
      <w:numFmt w:val="decimal"/>
      <w:lvlText w:val=""/>
      <w:lvlJc w:val="left"/>
    </w:lvl>
    <w:lvl w:ilvl="6" w:tplc="6388F550">
      <w:numFmt w:val="decimal"/>
      <w:lvlText w:val=""/>
      <w:lvlJc w:val="left"/>
    </w:lvl>
    <w:lvl w:ilvl="7" w:tplc="C24C93AC">
      <w:numFmt w:val="decimal"/>
      <w:lvlText w:val=""/>
      <w:lvlJc w:val="left"/>
    </w:lvl>
    <w:lvl w:ilvl="8" w:tplc="D2F472F4">
      <w:numFmt w:val="decimal"/>
      <w:lvlText w:val=""/>
      <w:lvlJc w:val="left"/>
    </w:lvl>
  </w:abstractNum>
  <w:abstractNum w:abstractNumId="6" w15:restartNumberingAfterBreak="0">
    <w:nsid w:val="1EDE5E77"/>
    <w:multiLevelType w:val="hybridMultilevel"/>
    <w:tmpl w:val="904654CE"/>
    <w:lvl w:ilvl="0" w:tplc="E80CC1AA">
      <w:start w:val="1"/>
      <w:numFmt w:val="decimal"/>
      <w:lvlText w:val="%1."/>
      <w:lvlJc w:val="left"/>
      <w:pPr>
        <w:tabs>
          <w:tab w:val="num" w:pos="900"/>
        </w:tabs>
        <w:ind w:left="540" w:hanging="360"/>
      </w:pPr>
    </w:lvl>
    <w:lvl w:ilvl="1" w:tplc="368C1B9C">
      <w:numFmt w:val="decimal"/>
      <w:lvlText w:val=""/>
      <w:lvlJc w:val="left"/>
    </w:lvl>
    <w:lvl w:ilvl="2" w:tplc="6F488F64">
      <w:numFmt w:val="decimal"/>
      <w:lvlText w:val=""/>
      <w:lvlJc w:val="left"/>
    </w:lvl>
    <w:lvl w:ilvl="3" w:tplc="70223D76">
      <w:numFmt w:val="decimal"/>
      <w:lvlText w:val=""/>
      <w:lvlJc w:val="left"/>
    </w:lvl>
    <w:lvl w:ilvl="4" w:tplc="6C30EDA6">
      <w:numFmt w:val="decimal"/>
      <w:lvlText w:val=""/>
      <w:lvlJc w:val="left"/>
    </w:lvl>
    <w:lvl w:ilvl="5" w:tplc="8ADCA764">
      <w:numFmt w:val="decimal"/>
      <w:lvlText w:val=""/>
      <w:lvlJc w:val="left"/>
    </w:lvl>
    <w:lvl w:ilvl="6" w:tplc="5BBE0836">
      <w:numFmt w:val="decimal"/>
      <w:lvlText w:val=""/>
      <w:lvlJc w:val="left"/>
    </w:lvl>
    <w:lvl w:ilvl="7" w:tplc="69CE663E">
      <w:numFmt w:val="decimal"/>
      <w:lvlText w:val=""/>
      <w:lvlJc w:val="left"/>
    </w:lvl>
    <w:lvl w:ilvl="8" w:tplc="CA7CAB7A">
      <w:numFmt w:val="decimal"/>
      <w:lvlText w:val=""/>
      <w:lvlJc w:val="left"/>
    </w:lvl>
  </w:abstractNum>
  <w:abstractNum w:abstractNumId="7" w15:restartNumberingAfterBreak="0">
    <w:nsid w:val="23163143"/>
    <w:multiLevelType w:val="hybridMultilevel"/>
    <w:tmpl w:val="13482DD2"/>
    <w:lvl w:ilvl="0" w:tplc="42F2C720">
      <w:start w:val="1"/>
      <w:numFmt w:val="decimal"/>
      <w:lvlText w:val="%1."/>
      <w:lvlJc w:val="left"/>
      <w:pPr>
        <w:tabs>
          <w:tab w:val="num" w:pos="900"/>
        </w:tabs>
        <w:ind w:left="540" w:hanging="360"/>
      </w:pPr>
    </w:lvl>
    <w:lvl w:ilvl="1" w:tplc="A190AC62">
      <w:numFmt w:val="decimal"/>
      <w:lvlText w:val=""/>
      <w:lvlJc w:val="left"/>
    </w:lvl>
    <w:lvl w:ilvl="2" w:tplc="B8A40C98">
      <w:numFmt w:val="decimal"/>
      <w:lvlText w:val=""/>
      <w:lvlJc w:val="left"/>
    </w:lvl>
    <w:lvl w:ilvl="3" w:tplc="7C5E97CE">
      <w:numFmt w:val="decimal"/>
      <w:lvlText w:val=""/>
      <w:lvlJc w:val="left"/>
    </w:lvl>
    <w:lvl w:ilvl="4" w:tplc="4F4EBF74">
      <w:numFmt w:val="decimal"/>
      <w:lvlText w:val=""/>
      <w:lvlJc w:val="left"/>
    </w:lvl>
    <w:lvl w:ilvl="5" w:tplc="5410536E">
      <w:numFmt w:val="decimal"/>
      <w:lvlText w:val=""/>
      <w:lvlJc w:val="left"/>
    </w:lvl>
    <w:lvl w:ilvl="6" w:tplc="24E0EA60">
      <w:numFmt w:val="decimal"/>
      <w:lvlText w:val=""/>
      <w:lvlJc w:val="left"/>
    </w:lvl>
    <w:lvl w:ilvl="7" w:tplc="02188E32">
      <w:numFmt w:val="decimal"/>
      <w:lvlText w:val=""/>
      <w:lvlJc w:val="left"/>
    </w:lvl>
    <w:lvl w:ilvl="8" w:tplc="93803D30">
      <w:numFmt w:val="decimal"/>
      <w:lvlText w:val=""/>
      <w:lvlJc w:val="left"/>
    </w:lvl>
  </w:abstractNum>
  <w:abstractNum w:abstractNumId="8" w15:restartNumberingAfterBreak="0">
    <w:nsid w:val="296A00CF"/>
    <w:multiLevelType w:val="hybridMultilevel"/>
    <w:tmpl w:val="422605D0"/>
    <w:lvl w:ilvl="0" w:tplc="45785A7E">
      <w:start w:val="1"/>
      <w:numFmt w:val="decimal"/>
      <w:lvlText w:val="%1."/>
      <w:lvlJc w:val="left"/>
      <w:pPr>
        <w:tabs>
          <w:tab w:val="num" w:pos="900"/>
        </w:tabs>
        <w:ind w:left="540" w:hanging="360"/>
      </w:pPr>
    </w:lvl>
    <w:lvl w:ilvl="1" w:tplc="2D2A0C38">
      <w:numFmt w:val="decimal"/>
      <w:lvlText w:val=""/>
      <w:lvlJc w:val="left"/>
    </w:lvl>
    <w:lvl w:ilvl="2" w:tplc="138AF8C6">
      <w:numFmt w:val="decimal"/>
      <w:lvlText w:val=""/>
      <w:lvlJc w:val="left"/>
    </w:lvl>
    <w:lvl w:ilvl="3" w:tplc="83AE239A">
      <w:numFmt w:val="decimal"/>
      <w:lvlText w:val=""/>
      <w:lvlJc w:val="left"/>
    </w:lvl>
    <w:lvl w:ilvl="4" w:tplc="424CD88C">
      <w:numFmt w:val="decimal"/>
      <w:lvlText w:val=""/>
      <w:lvlJc w:val="left"/>
    </w:lvl>
    <w:lvl w:ilvl="5" w:tplc="F006D406">
      <w:numFmt w:val="decimal"/>
      <w:lvlText w:val=""/>
      <w:lvlJc w:val="left"/>
    </w:lvl>
    <w:lvl w:ilvl="6" w:tplc="6F6851DC">
      <w:numFmt w:val="decimal"/>
      <w:lvlText w:val=""/>
      <w:lvlJc w:val="left"/>
    </w:lvl>
    <w:lvl w:ilvl="7" w:tplc="EE4A48DE">
      <w:numFmt w:val="decimal"/>
      <w:lvlText w:val=""/>
      <w:lvlJc w:val="left"/>
    </w:lvl>
    <w:lvl w:ilvl="8" w:tplc="FE44FD26">
      <w:numFmt w:val="decimal"/>
      <w:lvlText w:val=""/>
      <w:lvlJc w:val="left"/>
    </w:lvl>
  </w:abstractNum>
  <w:abstractNum w:abstractNumId="9" w15:restartNumberingAfterBreak="0">
    <w:nsid w:val="2A744C46"/>
    <w:multiLevelType w:val="hybridMultilevel"/>
    <w:tmpl w:val="DDD24DC0"/>
    <w:lvl w:ilvl="0" w:tplc="1042F150">
      <w:start w:val="1"/>
      <w:numFmt w:val="decimal"/>
      <w:lvlText w:val="%1."/>
      <w:lvlJc w:val="left"/>
      <w:pPr>
        <w:tabs>
          <w:tab w:val="num" w:pos="900"/>
        </w:tabs>
        <w:ind w:left="540" w:hanging="360"/>
      </w:pPr>
    </w:lvl>
    <w:lvl w:ilvl="1" w:tplc="2C38AC56">
      <w:numFmt w:val="decimal"/>
      <w:lvlText w:val=""/>
      <w:lvlJc w:val="left"/>
    </w:lvl>
    <w:lvl w:ilvl="2" w:tplc="FF287092">
      <w:numFmt w:val="decimal"/>
      <w:lvlText w:val=""/>
      <w:lvlJc w:val="left"/>
    </w:lvl>
    <w:lvl w:ilvl="3" w:tplc="0D7A6CDC">
      <w:numFmt w:val="decimal"/>
      <w:lvlText w:val=""/>
      <w:lvlJc w:val="left"/>
    </w:lvl>
    <w:lvl w:ilvl="4" w:tplc="924A925C">
      <w:numFmt w:val="decimal"/>
      <w:lvlText w:val=""/>
      <w:lvlJc w:val="left"/>
    </w:lvl>
    <w:lvl w:ilvl="5" w:tplc="7C62454A">
      <w:numFmt w:val="decimal"/>
      <w:lvlText w:val=""/>
      <w:lvlJc w:val="left"/>
    </w:lvl>
    <w:lvl w:ilvl="6" w:tplc="A2FAD48C">
      <w:numFmt w:val="decimal"/>
      <w:lvlText w:val=""/>
      <w:lvlJc w:val="left"/>
    </w:lvl>
    <w:lvl w:ilvl="7" w:tplc="897E4432">
      <w:numFmt w:val="decimal"/>
      <w:lvlText w:val=""/>
      <w:lvlJc w:val="left"/>
    </w:lvl>
    <w:lvl w:ilvl="8" w:tplc="7CECD838">
      <w:numFmt w:val="decimal"/>
      <w:lvlText w:val=""/>
      <w:lvlJc w:val="left"/>
    </w:lvl>
  </w:abstractNum>
  <w:abstractNum w:abstractNumId="10" w15:restartNumberingAfterBreak="0">
    <w:nsid w:val="32B91876"/>
    <w:multiLevelType w:val="hybridMultilevel"/>
    <w:tmpl w:val="21F043EC"/>
    <w:lvl w:ilvl="0" w:tplc="00087DC0">
      <w:start w:val="1"/>
      <w:numFmt w:val="decimal"/>
      <w:lvlText w:val="%1."/>
      <w:lvlJc w:val="left"/>
      <w:pPr>
        <w:tabs>
          <w:tab w:val="num" w:pos="900"/>
        </w:tabs>
        <w:ind w:left="540" w:hanging="360"/>
      </w:pPr>
    </w:lvl>
    <w:lvl w:ilvl="1" w:tplc="9FFE3A76">
      <w:numFmt w:val="decimal"/>
      <w:lvlText w:val=""/>
      <w:lvlJc w:val="left"/>
    </w:lvl>
    <w:lvl w:ilvl="2" w:tplc="32AC40C2">
      <w:numFmt w:val="decimal"/>
      <w:lvlText w:val=""/>
      <w:lvlJc w:val="left"/>
    </w:lvl>
    <w:lvl w:ilvl="3" w:tplc="DC6A4916">
      <w:numFmt w:val="decimal"/>
      <w:lvlText w:val=""/>
      <w:lvlJc w:val="left"/>
    </w:lvl>
    <w:lvl w:ilvl="4" w:tplc="1D78F50E">
      <w:numFmt w:val="decimal"/>
      <w:lvlText w:val=""/>
      <w:lvlJc w:val="left"/>
    </w:lvl>
    <w:lvl w:ilvl="5" w:tplc="C70C90E4">
      <w:numFmt w:val="decimal"/>
      <w:lvlText w:val=""/>
      <w:lvlJc w:val="left"/>
    </w:lvl>
    <w:lvl w:ilvl="6" w:tplc="01C07D9C">
      <w:numFmt w:val="decimal"/>
      <w:lvlText w:val=""/>
      <w:lvlJc w:val="left"/>
    </w:lvl>
    <w:lvl w:ilvl="7" w:tplc="387EBECE">
      <w:numFmt w:val="decimal"/>
      <w:lvlText w:val=""/>
      <w:lvlJc w:val="left"/>
    </w:lvl>
    <w:lvl w:ilvl="8" w:tplc="7D36F3D0">
      <w:numFmt w:val="decimal"/>
      <w:lvlText w:val=""/>
      <w:lvlJc w:val="left"/>
    </w:lvl>
  </w:abstractNum>
  <w:abstractNum w:abstractNumId="11" w15:restartNumberingAfterBreak="0">
    <w:nsid w:val="339F2996"/>
    <w:multiLevelType w:val="hybridMultilevel"/>
    <w:tmpl w:val="26363B9E"/>
    <w:lvl w:ilvl="0" w:tplc="8918EBB8">
      <w:start w:val="1"/>
      <w:numFmt w:val="decimal"/>
      <w:lvlText w:val="%1."/>
      <w:lvlJc w:val="left"/>
      <w:pPr>
        <w:tabs>
          <w:tab w:val="num" w:pos="900"/>
        </w:tabs>
        <w:ind w:left="540" w:hanging="360"/>
      </w:pPr>
    </w:lvl>
    <w:lvl w:ilvl="1" w:tplc="750E3FCC">
      <w:numFmt w:val="decimal"/>
      <w:lvlText w:val=""/>
      <w:lvlJc w:val="left"/>
    </w:lvl>
    <w:lvl w:ilvl="2" w:tplc="F0822CE2">
      <w:numFmt w:val="decimal"/>
      <w:lvlText w:val=""/>
      <w:lvlJc w:val="left"/>
    </w:lvl>
    <w:lvl w:ilvl="3" w:tplc="3378030A">
      <w:numFmt w:val="decimal"/>
      <w:lvlText w:val=""/>
      <w:lvlJc w:val="left"/>
    </w:lvl>
    <w:lvl w:ilvl="4" w:tplc="F6BC314A">
      <w:numFmt w:val="decimal"/>
      <w:lvlText w:val=""/>
      <w:lvlJc w:val="left"/>
    </w:lvl>
    <w:lvl w:ilvl="5" w:tplc="49BC39FA">
      <w:numFmt w:val="decimal"/>
      <w:lvlText w:val=""/>
      <w:lvlJc w:val="left"/>
    </w:lvl>
    <w:lvl w:ilvl="6" w:tplc="861E951A">
      <w:numFmt w:val="decimal"/>
      <w:lvlText w:val=""/>
      <w:lvlJc w:val="left"/>
    </w:lvl>
    <w:lvl w:ilvl="7" w:tplc="7234B59E">
      <w:numFmt w:val="decimal"/>
      <w:lvlText w:val=""/>
      <w:lvlJc w:val="left"/>
    </w:lvl>
    <w:lvl w:ilvl="8" w:tplc="0818F36E">
      <w:numFmt w:val="decimal"/>
      <w:lvlText w:val=""/>
      <w:lvlJc w:val="left"/>
    </w:lvl>
  </w:abstractNum>
  <w:abstractNum w:abstractNumId="12" w15:restartNumberingAfterBreak="0">
    <w:nsid w:val="344B6FB2"/>
    <w:multiLevelType w:val="hybridMultilevel"/>
    <w:tmpl w:val="B55E4D92"/>
    <w:lvl w:ilvl="0" w:tplc="415CE080">
      <w:start w:val="1"/>
      <w:numFmt w:val="decimal"/>
      <w:lvlText w:val="%1."/>
      <w:lvlJc w:val="left"/>
      <w:pPr>
        <w:tabs>
          <w:tab w:val="num" w:pos="900"/>
        </w:tabs>
        <w:ind w:left="540" w:hanging="360"/>
      </w:pPr>
    </w:lvl>
    <w:lvl w:ilvl="1" w:tplc="32EE3096">
      <w:numFmt w:val="decimal"/>
      <w:lvlText w:val=""/>
      <w:lvlJc w:val="left"/>
    </w:lvl>
    <w:lvl w:ilvl="2" w:tplc="77046A68">
      <w:numFmt w:val="decimal"/>
      <w:lvlText w:val=""/>
      <w:lvlJc w:val="left"/>
    </w:lvl>
    <w:lvl w:ilvl="3" w:tplc="A3E88CC2">
      <w:numFmt w:val="decimal"/>
      <w:lvlText w:val=""/>
      <w:lvlJc w:val="left"/>
    </w:lvl>
    <w:lvl w:ilvl="4" w:tplc="712066EC">
      <w:numFmt w:val="decimal"/>
      <w:lvlText w:val=""/>
      <w:lvlJc w:val="left"/>
    </w:lvl>
    <w:lvl w:ilvl="5" w:tplc="C47C6496">
      <w:numFmt w:val="decimal"/>
      <w:lvlText w:val=""/>
      <w:lvlJc w:val="left"/>
    </w:lvl>
    <w:lvl w:ilvl="6" w:tplc="24900A2E">
      <w:numFmt w:val="decimal"/>
      <w:lvlText w:val=""/>
      <w:lvlJc w:val="left"/>
    </w:lvl>
    <w:lvl w:ilvl="7" w:tplc="E1AAE08A">
      <w:numFmt w:val="decimal"/>
      <w:lvlText w:val=""/>
      <w:lvlJc w:val="left"/>
    </w:lvl>
    <w:lvl w:ilvl="8" w:tplc="D35AACB8">
      <w:numFmt w:val="decimal"/>
      <w:lvlText w:val=""/>
      <w:lvlJc w:val="left"/>
    </w:lvl>
  </w:abstractNum>
  <w:abstractNum w:abstractNumId="13" w15:restartNumberingAfterBreak="0">
    <w:nsid w:val="35344AB7"/>
    <w:multiLevelType w:val="hybridMultilevel"/>
    <w:tmpl w:val="3D40213C"/>
    <w:lvl w:ilvl="0" w:tplc="5AB2B614">
      <w:start w:val="1"/>
      <w:numFmt w:val="decimal"/>
      <w:lvlText w:val="%1."/>
      <w:lvlJc w:val="left"/>
      <w:pPr>
        <w:tabs>
          <w:tab w:val="num" w:pos="900"/>
        </w:tabs>
        <w:ind w:left="540" w:hanging="360"/>
      </w:pPr>
    </w:lvl>
    <w:lvl w:ilvl="1" w:tplc="AC9ECF94">
      <w:numFmt w:val="decimal"/>
      <w:lvlText w:val=""/>
      <w:lvlJc w:val="left"/>
    </w:lvl>
    <w:lvl w:ilvl="2" w:tplc="05CEF838">
      <w:numFmt w:val="decimal"/>
      <w:lvlText w:val=""/>
      <w:lvlJc w:val="left"/>
    </w:lvl>
    <w:lvl w:ilvl="3" w:tplc="47829D5A">
      <w:numFmt w:val="decimal"/>
      <w:lvlText w:val=""/>
      <w:lvlJc w:val="left"/>
    </w:lvl>
    <w:lvl w:ilvl="4" w:tplc="361E6C3C">
      <w:numFmt w:val="decimal"/>
      <w:lvlText w:val=""/>
      <w:lvlJc w:val="left"/>
    </w:lvl>
    <w:lvl w:ilvl="5" w:tplc="BD7E061C">
      <w:numFmt w:val="decimal"/>
      <w:lvlText w:val=""/>
      <w:lvlJc w:val="left"/>
    </w:lvl>
    <w:lvl w:ilvl="6" w:tplc="9D8CA78E">
      <w:numFmt w:val="decimal"/>
      <w:lvlText w:val=""/>
      <w:lvlJc w:val="left"/>
    </w:lvl>
    <w:lvl w:ilvl="7" w:tplc="A50664FE">
      <w:numFmt w:val="decimal"/>
      <w:lvlText w:val=""/>
      <w:lvlJc w:val="left"/>
    </w:lvl>
    <w:lvl w:ilvl="8" w:tplc="F4749938">
      <w:numFmt w:val="decimal"/>
      <w:lvlText w:val=""/>
      <w:lvlJc w:val="left"/>
    </w:lvl>
  </w:abstractNum>
  <w:abstractNum w:abstractNumId="14" w15:restartNumberingAfterBreak="0">
    <w:nsid w:val="364836A2"/>
    <w:multiLevelType w:val="hybridMultilevel"/>
    <w:tmpl w:val="2CC86DB4"/>
    <w:lvl w:ilvl="0" w:tplc="22C6515C">
      <w:start w:val="1"/>
      <w:numFmt w:val="decimal"/>
      <w:lvlText w:val="%1."/>
      <w:lvlJc w:val="left"/>
      <w:pPr>
        <w:tabs>
          <w:tab w:val="num" w:pos="900"/>
        </w:tabs>
        <w:ind w:left="540" w:hanging="360"/>
      </w:pPr>
    </w:lvl>
    <w:lvl w:ilvl="1" w:tplc="B2088C5E">
      <w:numFmt w:val="decimal"/>
      <w:lvlText w:val=""/>
      <w:lvlJc w:val="left"/>
    </w:lvl>
    <w:lvl w:ilvl="2" w:tplc="67BABFDA">
      <w:numFmt w:val="decimal"/>
      <w:lvlText w:val=""/>
      <w:lvlJc w:val="left"/>
    </w:lvl>
    <w:lvl w:ilvl="3" w:tplc="AC362206">
      <w:numFmt w:val="decimal"/>
      <w:lvlText w:val=""/>
      <w:lvlJc w:val="left"/>
    </w:lvl>
    <w:lvl w:ilvl="4" w:tplc="B2B42C3C">
      <w:numFmt w:val="decimal"/>
      <w:lvlText w:val=""/>
      <w:lvlJc w:val="left"/>
    </w:lvl>
    <w:lvl w:ilvl="5" w:tplc="45484078">
      <w:numFmt w:val="decimal"/>
      <w:lvlText w:val=""/>
      <w:lvlJc w:val="left"/>
    </w:lvl>
    <w:lvl w:ilvl="6" w:tplc="A1C23FB4">
      <w:numFmt w:val="decimal"/>
      <w:lvlText w:val=""/>
      <w:lvlJc w:val="left"/>
    </w:lvl>
    <w:lvl w:ilvl="7" w:tplc="3282324E">
      <w:numFmt w:val="decimal"/>
      <w:lvlText w:val=""/>
      <w:lvlJc w:val="left"/>
    </w:lvl>
    <w:lvl w:ilvl="8" w:tplc="68D89F2C">
      <w:numFmt w:val="decimal"/>
      <w:lvlText w:val=""/>
      <w:lvlJc w:val="left"/>
    </w:lvl>
  </w:abstractNum>
  <w:abstractNum w:abstractNumId="15" w15:restartNumberingAfterBreak="0">
    <w:nsid w:val="36B16E93"/>
    <w:multiLevelType w:val="hybridMultilevel"/>
    <w:tmpl w:val="BDD664B2"/>
    <w:lvl w:ilvl="0" w:tplc="5F3AC3C6">
      <w:start w:val="1"/>
      <w:numFmt w:val="decimal"/>
      <w:lvlText w:val="%1."/>
      <w:lvlJc w:val="left"/>
      <w:pPr>
        <w:tabs>
          <w:tab w:val="num" w:pos="900"/>
        </w:tabs>
        <w:ind w:left="540" w:hanging="360"/>
      </w:pPr>
    </w:lvl>
    <w:lvl w:ilvl="1" w:tplc="2F5C39B4">
      <w:numFmt w:val="decimal"/>
      <w:lvlText w:val=""/>
      <w:lvlJc w:val="left"/>
    </w:lvl>
    <w:lvl w:ilvl="2" w:tplc="0596BB44">
      <w:numFmt w:val="decimal"/>
      <w:lvlText w:val=""/>
      <w:lvlJc w:val="left"/>
    </w:lvl>
    <w:lvl w:ilvl="3" w:tplc="BF3AB8F0">
      <w:numFmt w:val="decimal"/>
      <w:lvlText w:val=""/>
      <w:lvlJc w:val="left"/>
    </w:lvl>
    <w:lvl w:ilvl="4" w:tplc="3F38CBEC">
      <w:numFmt w:val="decimal"/>
      <w:lvlText w:val=""/>
      <w:lvlJc w:val="left"/>
    </w:lvl>
    <w:lvl w:ilvl="5" w:tplc="CCFA0B74">
      <w:numFmt w:val="decimal"/>
      <w:lvlText w:val=""/>
      <w:lvlJc w:val="left"/>
    </w:lvl>
    <w:lvl w:ilvl="6" w:tplc="C984654E">
      <w:numFmt w:val="decimal"/>
      <w:lvlText w:val=""/>
      <w:lvlJc w:val="left"/>
    </w:lvl>
    <w:lvl w:ilvl="7" w:tplc="ED90648C">
      <w:numFmt w:val="decimal"/>
      <w:lvlText w:val=""/>
      <w:lvlJc w:val="left"/>
    </w:lvl>
    <w:lvl w:ilvl="8" w:tplc="B1E0879C">
      <w:numFmt w:val="decimal"/>
      <w:lvlText w:val=""/>
      <w:lvlJc w:val="left"/>
    </w:lvl>
  </w:abstractNum>
  <w:abstractNum w:abstractNumId="16" w15:restartNumberingAfterBreak="0">
    <w:nsid w:val="37F021AD"/>
    <w:multiLevelType w:val="hybridMultilevel"/>
    <w:tmpl w:val="2C24DEBA"/>
    <w:lvl w:ilvl="0" w:tplc="3A7AAAE6">
      <w:start w:val="1"/>
      <w:numFmt w:val="decimal"/>
      <w:lvlText w:val="%1."/>
      <w:lvlJc w:val="left"/>
      <w:pPr>
        <w:tabs>
          <w:tab w:val="num" w:pos="900"/>
        </w:tabs>
        <w:ind w:left="540" w:hanging="360"/>
      </w:pPr>
    </w:lvl>
    <w:lvl w:ilvl="1" w:tplc="D07CAAA8">
      <w:numFmt w:val="decimal"/>
      <w:lvlText w:val=""/>
      <w:lvlJc w:val="left"/>
    </w:lvl>
    <w:lvl w:ilvl="2" w:tplc="956270D4">
      <w:numFmt w:val="decimal"/>
      <w:lvlText w:val=""/>
      <w:lvlJc w:val="left"/>
    </w:lvl>
    <w:lvl w:ilvl="3" w:tplc="D174EB46">
      <w:numFmt w:val="decimal"/>
      <w:lvlText w:val=""/>
      <w:lvlJc w:val="left"/>
    </w:lvl>
    <w:lvl w:ilvl="4" w:tplc="5DFCF5C8">
      <w:numFmt w:val="decimal"/>
      <w:lvlText w:val=""/>
      <w:lvlJc w:val="left"/>
    </w:lvl>
    <w:lvl w:ilvl="5" w:tplc="B03C7700">
      <w:numFmt w:val="decimal"/>
      <w:lvlText w:val=""/>
      <w:lvlJc w:val="left"/>
    </w:lvl>
    <w:lvl w:ilvl="6" w:tplc="DAA8FADC">
      <w:numFmt w:val="decimal"/>
      <w:lvlText w:val=""/>
      <w:lvlJc w:val="left"/>
    </w:lvl>
    <w:lvl w:ilvl="7" w:tplc="75246C3A">
      <w:numFmt w:val="decimal"/>
      <w:lvlText w:val=""/>
      <w:lvlJc w:val="left"/>
    </w:lvl>
    <w:lvl w:ilvl="8" w:tplc="7CAA1FB6">
      <w:numFmt w:val="decimal"/>
      <w:lvlText w:val=""/>
      <w:lvlJc w:val="left"/>
    </w:lvl>
  </w:abstractNum>
  <w:abstractNum w:abstractNumId="17" w15:restartNumberingAfterBreak="0">
    <w:nsid w:val="450B7FE6"/>
    <w:multiLevelType w:val="hybridMultilevel"/>
    <w:tmpl w:val="C2606CA8"/>
    <w:lvl w:ilvl="0" w:tplc="C89C89EA">
      <w:start w:val="1"/>
      <w:numFmt w:val="decimal"/>
      <w:lvlText w:val="%1."/>
      <w:lvlJc w:val="left"/>
      <w:pPr>
        <w:tabs>
          <w:tab w:val="num" w:pos="900"/>
        </w:tabs>
        <w:ind w:left="540" w:hanging="360"/>
      </w:pPr>
    </w:lvl>
    <w:lvl w:ilvl="1" w:tplc="6B1C7584">
      <w:numFmt w:val="decimal"/>
      <w:lvlText w:val=""/>
      <w:lvlJc w:val="left"/>
    </w:lvl>
    <w:lvl w:ilvl="2" w:tplc="BFD61D18">
      <w:numFmt w:val="decimal"/>
      <w:lvlText w:val=""/>
      <w:lvlJc w:val="left"/>
    </w:lvl>
    <w:lvl w:ilvl="3" w:tplc="6848F172">
      <w:numFmt w:val="decimal"/>
      <w:lvlText w:val=""/>
      <w:lvlJc w:val="left"/>
    </w:lvl>
    <w:lvl w:ilvl="4" w:tplc="69706940">
      <w:numFmt w:val="decimal"/>
      <w:lvlText w:val=""/>
      <w:lvlJc w:val="left"/>
    </w:lvl>
    <w:lvl w:ilvl="5" w:tplc="15DAA7E0">
      <w:numFmt w:val="decimal"/>
      <w:lvlText w:val=""/>
      <w:lvlJc w:val="left"/>
    </w:lvl>
    <w:lvl w:ilvl="6" w:tplc="BCDE1F1E">
      <w:numFmt w:val="decimal"/>
      <w:lvlText w:val=""/>
      <w:lvlJc w:val="left"/>
    </w:lvl>
    <w:lvl w:ilvl="7" w:tplc="23EC8F3E">
      <w:numFmt w:val="decimal"/>
      <w:lvlText w:val=""/>
      <w:lvlJc w:val="left"/>
    </w:lvl>
    <w:lvl w:ilvl="8" w:tplc="CC186250">
      <w:numFmt w:val="decimal"/>
      <w:lvlText w:val=""/>
      <w:lvlJc w:val="left"/>
    </w:lvl>
  </w:abstractNum>
  <w:abstractNum w:abstractNumId="18" w15:restartNumberingAfterBreak="0">
    <w:nsid w:val="4DF02925"/>
    <w:multiLevelType w:val="hybridMultilevel"/>
    <w:tmpl w:val="698468F2"/>
    <w:lvl w:ilvl="0" w:tplc="986606FA">
      <w:start w:val="1"/>
      <w:numFmt w:val="decimal"/>
      <w:lvlText w:val="%1."/>
      <w:lvlJc w:val="left"/>
      <w:pPr>
        <w:tabs>
          <w:tab w:val="num" w:pos="900"/>
        </w:tabs>
        <w:ind w:left="540" w:hanging="360"/>
      </w:pPr>
    </w:lvl>
    <w:lvl w:ilvl="1" w:tplc="13760358">
      <w:numFmt w:val="decimal"/>
      <w:lvlText w:val=""/>
      <w:lvlJc w:val="left"/>
    </w:lvl>
    <w:lvl w:ilvl="2" w:tplc="97144D94">
      <w:numFmt w:val="decimal"/>
      <w:lvlText w:val=""/>
      <w:lvlJc w:val="left"/>
    </w:lvl>
    <w:lvl w:ilvl="3" w:tplc="B4E40BD6">
      <w:numFmt w:val="decimal"/>
      <w:lvlText w:val=""/>
      <w:lvlJc w:val="left"/>
    </w:lvl>
    <w:lvl w:ilvl="4" w:tplc="61F6A654">
      <w:numFmt w:val="decimal"/>
      <w:lvlText w:val=""/>
      <w:lvlJc w:val="left"/>
    </w:lvl>
    <w:lvl w:ilvl="5" w:tplc="9766AFDE">
      <w:numFmt w:val="decimal"/>
      <w:lvlText w:val=""/>
      <w:lvlJc w:val="left"/>
    </w:lvl>
    <w:lvl w:ilvl="6" w:tplc="4468DEE6">
      <w:numFmt w:val="decimal"/>
      <w:lvlText w:val=""/>
      <w:lvlJc w:val="left"/>
    </w:lvl>
    <w:lvl w:ilvl="7" w:tplc="DCC058EA">
      <w:numFmt w:val="decimal"/>
      <w:lvlText w:val=""/>
      <w:lvlJc w:val="left"/>
    </w:lvl>
    <w:lvl w:ilvl="8" w:tplc="6008AA4C">
      <w:numFmt w:val="decimal"/>
      <w:lvlText w:val=""/>
      <w:lvlJc w:val="left"/>
    </w:lvl>
  </w:abstractNum>
  <w:abstractNum w:abstractNumId="19" w15:restartNumberingAfterBreak="0">
    <w:nsid w:val="4F1A5F9E"/>
    <w:multiLevelType w:val="hybridMultilevel"/>
    <w:tmpl w:val="0430FB28"/>
    <w:lvl w:ilvl="0" w:tplc="D31A1906">
      <w:start w:val="1"/>
      <w:numFmt w:val="decimal"/>
      <w:lvlText w:val="%1."/>
      <w:lvlJc w:val="left"/>
      <w:pPr>
        <w:tabs>
          <w:tab w:val="num" w:pos="900"/>
        </w:tabs>
        <w:ind w:left="540" w:hanging="360"/>
      </w:pPr>
    </w:lvl>
    <w:lvl w:ilvl="1" w:tplc="581CBC1C">
      <w:numFmt w:val="decimal"/>
      <w:lvlText w:val=""/>
      <w:lvlJc w:val="left"/>
    </w:lvl>
    <w:lvl w:ilvl="2" w:tplc="2572CF14">
      <w:numFmt w:val="decimal"/>
      <w:lvlText w:val=""/>
      <w:lvlJc w:val="left"/>
    </w:lvl>
    <w:lvl w:ilvl="3" w:tplc="CC4054D4">
      <w:numFmt w:val="decimal"/>
      <w:lvlText w:val=""/>
      <w:lvlJc w:val="left"/>
    </w:lvl>
    <w:lvl w:ilvl="4" w:tplc="C986A9A4">
      <w:numFmt w:val="decimal"/>
      <w:lvlText w:val=""/>
      <w:lvlJc w:val="left"/>
    </w:lvl>
    <w:lvl w:ilvl="5" w:tplc="A86CB836">
      <w:numFmt w:val="decimal"/>
      <w:lvlText w:val=""/>
      <w:lvlJc w:val="left"/>
    </w:lvl>
    <w:lvl w:ilvl="6" w:tplc="68584EAC">
      <w:numFmt w:val="decimal"/>
      <w:lvlText w:val=""/>
      <w:lvlJc w:val="left"/>
    </w:lvl>
    <w:lvl w:ilvl="7" w:tplc="765C3BDA">
      <w:numFmt w:val="decimal"/>
      <w:lvlText w:val=""/>
      <w:lvlJc w:val="left"/>
    </w:lvl>
    <w:lvl w:ilvl="8" w:tplc="8C6228C8">
      <w:numFmt w:val="decimal"/>
      <w:lvlText w:val=""/>
      <w:lvlJc w:val="left"/>
    </w:lvl>
  </w:abstractNum>
  <w:abstractNum w:abstractNumId="20" w15:restartNumberingAfterBreak="0">
    <w:nsid w:val="53D441F0"/>
    <w:multiLevelType w:val="hybridMultilevel"/>
    <w:tmpl w:val="BCA6BA2A"/>
    <w:lvl w:ilvl="0" w:tplc="4C363E60">
      <w:start w:val="1"/>
      <w:numFmt w:val="decimal"/>
      <w:lvlText w:val="%1."/>
      <w:lvlJc w:val="left"/>
      <w:pPr>
        <w:tabs>
          <w:tab w:val="num" w:pos="900"/>
        </w:tabs>
        <w:ind w:left="540" w:hanging="360"/>
      </w:pPr>
    </w:lvl>
    <w:lvl w:ilvl="1" w:tplc="501CD7F4">
      <w:numFmt w:val="decimal"/>
      <w:lvlText w:val=""/>
      <w:lvlJc w:val="left"/>
    </w:lvl>
    <w:lvl w:ilvl="2" w:tplc="4F201596">
      <w:numFmt w:val="decimal"/>
      <w:lvlText w:val=""/>
      <w:lvlJc w:val="left"/>
    </w:lvl>
    <w:lvl w:ilvl="3" w:tplc="66986B40">
      <w:numFmt w:val="decimal"/>
      <w:lvlText w:val=""/>
      <w:lvlJc w:val="left"/>
    </w:lvl>
    <w:lvl w:ilvl="4" w:tplc="DAB63A1A">
      <w:numFmt w:val="decimal"/>
      <w:lvlText w:val=""/>
      <w:lvlJc w:val="left"/>
    </w:lvl>
    <w:lvl w:ilvl="5" w:tplc="69C2ABE8">
      <w:numFmt w:val="decimal"/>
      <w:lvlText w:val=""/>
      <w:lvlJc w:val="left"/>
    </w:lvl>
    <w:lvl w:ilvl="6" w:tplc="6366A2D0">
      <w:numFmt w:val="decimal"/>
      <w:lvlText w:val=""/>
      <w:lvlJc w:val="left"/>
    </w:lvl>
    <w:lvl w:ilvl="7" w:tplc="9DC050F6">
      <w:numFmt w:val="decimal"/>
      <w:lvlText w:val=""/>
      <w:lvlJc w:val="left"/>
    </w:lvl>
    <w:lvl w:ilvl="8" w:tplc="4C167870">
      <w:numFmt w:val="decimal"/>
      <w:lvlText w:val=""/>
      <w:lvlJc w:val="left"/>
    </w:lvl>
  </w:abstractNum>
  <w:abstractNum w:abstractNumId="21" w15:restartNumberingAfterBreak="0">
    <w:nsid w:val="63D64DDD"/>
    <w:multiLevelType w:val="hybridMultilevel"/>
    <w:tmpl w:val="DF24FF16"/>
    <w:lvl w:ilvl="0" w:tplc="837831C2">
      <w:start w:val="1"/>
      <w:numFmt w:val="decimal"/>
      <w:lvlText w:val="%1."/>
      <w:lvlJc w:val="left"/>
      <w:pPr>
        <w:tabs>
          <w:tab w:val="num" w:pos="900"/>
        </w:tabs>
        <w:ind w:left="540" w:hanging="360"/>
      </w:pPr>
    </w:lvl>
    <w:lvl w:ilvl="1" w:tplc="26F02482">
      <w:start w:val="1"/>
      <w:numFmt w:val="bullet"/>
      <w:lvlText w:val="o"/>
      <w:lvlJc w:val="left"/>
      <w:pPr>
        <w:tabs>
          <w:tab w:val="num" w:pos="1440"/>
        </w:tabs>
        <w:ind w:left="1080" w:hanging="360"/>
      </w:pPr>
      <w:rPr>
        <w:rFonts w:ascii="Courier New" w:hAnsi="Courier New" w:cs="Courier New" w:hint="default"/>
      </w:rPr>
    </w:lvl>
    <w:lvl w:ilvl="2" w:tplc="F71C8E08">
      <w:numFmt w:val="decimal"/>
      <w:lvlText w:val=""/>
      <w:lvlJc w:val="left"/>
    </w:lvl>
    <w:lvl w:ilvl="3" w:tplc="4F1A21D0">
      <w:numFmt w:val="decimal"/>
      <w:lvlText w:val=""/>
      <w:lvlJc w:val="left"/>
    </w:lvl>
    <w:lvl w:ilvl="4" w:tplc="786C23B8">
      <w:numFmt w:val="decimal"/>
      <w:lvlText w:val=""/>
      <w:lvlJc w:val="left"/>
    </w:lvl>
    <w:lvl w:ilvl="5" w:tplc="9E14E7B0">
      <w:numFmt w:val="decimal"/>
      <w:lvlText w:val=""/>
      <w:lvlJc w:val="left"/>
    </w:lvl>
    <w:lvl w:ilvl="6" w:tplc="05E81826">
      <w:numFmt w:val="decimal"/>
      <w:lvlText w:val=""/>
      <w:lvlJc w:val="left"/>
    </w:lvl>
    <w:lvl w:ilvl="7" w:tplc="D0887EE2">
      <w:numFmt w:val="decimal"/>
      <w:lvlText w:val=""/>
      <w:lvlJc w:val="left"/>
    </w:lvl>
    <w:lvl w:ilvl="8" w:tplc="283E35FA">
      <w:numFmt w:val="decimal"/>
      <w:lvlText w:val=""/>
      <w:lvlJc w:val="left"/>
    </w:lvl>
  </w:abstractNum>
  <w:abstractNum w:abstractNumId="22" w15:restartNumberingAfterBreak="0">
    <w:nsid w:val="67D10D03"/>
    <w:multiLevelType w:val="hybridMultilevel"/>
    <w:tmpl w:val="DC08D39C"/>
    <w:lvl w:ilvl="0" w:tplc="A9E65022">
      <w:start w:val="1"/>
      <w:numFmt w:val="decimal"/>
      <w:lvlText w:val="%1."/>
      <w:lvlJc w:val="left"/>
      <w:pPr>
        <w:tabs>
          <w:tab w:val="num" w:pos="900"/>
        </w:tabs>
        <w:ind w:left="540" w:hanging="360"/>
      </w:pPr>
    </w:lvl>
    <w:lvl w:ilvl="1" w:tplc="A7B09FA4">
      <w:numFmt w:val="decimal"/>
      <w:lvlText w:val=""/>
      <w:lvlJc w:val="left"/>
    </w:lvl>
    <w:lvl w:ilvl="2" w:tplc="ECECAF62">
      <w:numFmt w:val="decimal"/>
      <w:lvlText w:val=""/>
      <w:lvlJc w:val="left"/>
    </w:lvl>
    <w:lvl w:ilvl="3" w:tplc="BFD29504">
      <w:numFmt w:val="decimal"/>
      <w:lvlText w:val=""/>
      <w:lvlJc w:val="left"/>
    </w:lvl>
    <w:lvl w:ilvl="4" w:tplc="5D389B02">
      <w:numFmt w:val="decimal"/>
      <w:lvlText w:val=""/>
      <w:lvlJc w:val="left"/>
    </w:lvl>
    <w:lvl w:ilvl="5" w:tplc="0AE8E35A">
      <w:numFmt w:val="decimal"/>
      <w:lvlText w:val=""/>
      <w:lvlJc w:val="left"/>
    </w:lvl>
    <w:lvl w:ilvl="6" w:tplc="6E6C9512">
      <w:numFmt w:val="decimal"/>
      <w:lvlText w:val=""/>
      <w:lvlJc w:val="left"/>
    </w:lvl>
    <w:lvl w:ilvl="7" w:tplc="5054362A">
      <w:numFmt w:val="decimal"/>
      <w:lvlText w:val=""/>
      <w:lvlJc w:val="left"/>
    </w:lvl>
    <w:lvl w:ilvl="8" w:tplc="5296CF24">
      <w:numFmt w:val="decimal"/>
      <w:lvlText w:val=""/>
      <w:lvlJc w:val="left"/>
    </w:lvl>
  </w:abstractNum>
  <w:abstractNum w:abstractNumId="23" w15:restartNumberingAfterBreak="0">
    <w:nsid w:val="6F0F5BEE"/>
    <w:multiLevelType w:val="hybridMultilevel"/>
    <w:tmpl w:val="EA124832"/>
    <w:lvl w:ilvl="0" w:tplc="0BEEE8E4">
      <w:start w:val="1"/>
      <w:numFmt w:val="decimal"/>
      <w:lvlText w:val="%1."/>
      <w:lvlJc w:val="left"/>
      <w:pPr>
        <w:tabs>
          <w:tab w:val="num" w:pos="900"/>
        </w:tabs>
        <w:ind w:left="540" w:hanging="360"/>
      </w:pPr>
    </w:lvl>
    <w:lvl w:ilvl="1" w:tplc="2418396A">
      <w:numFmt w:val="decimal"/>
      <w:lvlText w:val=""/>
      <w:lvlJc w:val="left"/>
    </w:lvl>
    <w:lvl w:ilvl="2" w:tplc="FB8E17DE">
      <w:numFmt w:val="decimal"/>
      <w:lvlText w:val=""/>
      <w:lvlJc w:val="left"/>
    </w:lvl>
    <w:lvl w:ilvl="3" w:tplc="225696AC">
      <w:numFmt w:val="decimal"/>
      <w:lvlText w:val=""/>
      <w:lvlJc w:val="left"/>
    </w:lvl>
    <w:lvl w:ilvl="4" w:tplc="BE8EBDD6">
      <w:numFmt w:val="decimal"/>
      <w:lvlText w:val=""/>
      <w:lvlJc w:val="left"/>
    </w:lvl>
    <w:lvl w:ilvl="5" w:tplc="358A6728">
      <w:numFmt w:val="decimal"/>
      <w:lvlText w:val=""/>
      <w:lvlJc w:val="left"/>
    </w:lvl>
    <w:lvl w:ilvl="6" w:tplc="E8BE4EF0">
      <w:numFmt w:val="decimal"/>
      <w:lvlText w:val=""/>
      <w:lvlJc w:val="left"/>
    </w:lvl>
    <w:lvl w:ilvl="7" w:tplc="D1C8917E">
      <w:numFmt w:val="decimal"/>
      <w:lvlText w:val=""/>
      <w:lvlJc w:val="left"/>
    </w:lvl>
    <w:lvl w:ilvl="8" w:tplc="091AA9B2">
      <w:numFmt w:val="decimal"/>
      <w:lvlText w:val=""/>
      <w:lvlJc w:val="left"/>
    </w:lvl>
  </w:abstractNum>
  <w:abstractNum w:abstractNumId="24" w15:restartNumberingAfterBreak="0">
    <w:nsid w:val="6FE15EF7"/>
    <w:multiLevelType w:val="hybridMultilevel"/>
    <w:tmpl w:val="C2B67768"/>
    <w:lvl w:ilvl="0" w:tplc="6AAE262A">
      <w:start w:val="1"/>
      <w:numFmt w:val="decimal"/>
      <w:lvlText w:val="%1."/>
      <w:lvlJc w:val="left"/>
      <w:pPr>
        <w:tabs>
          <w:tab w:val="num" w:pos="900"/>
        </w:tabs>
        <w:ind w:left="540" w:hanging="360"/>
      </w:pPr>
    </w:lvl>
    <w:lvl w:ilvl="1" w:tplc="856E7024">
      <w:numFmt w:val="decimal"/>
      <w:lvlText w:val=""/>
      <w:lvlJc w:val="left"/>
    </w:lvl>
    <w:lvl w:ilvl="2" w:tplc="AE8E1F86">
      <w:numFmt w:val="decimal"/>
      <w:lvlText w:val=""/>
      <w:lvlJc w:val="left"/>
    </w:lvl>
    <w:lvl w:ilvl="3" w:tplc="DC88D448">
      <w:numFmt w:val="decimal"/>
      <w:lvlText w:val=""/>
      <w:lvlJc w:val="left"/>
    </w:lvl>
    <w:lvl w:ilvl="4" w:tplc="51F800E8">
      <w:numFmt w:val="decimal"/>
      <w:lvlText w:val=""/>
      <w:lvlJc w:val="left"/>
    </w:lvl>
    <w:lvl w:ilvl="5" w:tplc="451CD4DA">
      <w:numFmt w:val="decimal"/>
      <w:lvlText w:val=""/>
      <w:lvlJc w:val="left"/>
    </w:lvl>
    <w:lvl w:ilvl="6" w:tplc="3E189B40">
      <w:numFmt w:val="decimal"/>
      <w:lvlText w:val=""/>
      <w:lvlJc w:val="left"/>
    </w:lvl>
    <w:lvl w:ilvl="7" w:tplc="76BEF532">
      <w:numFmt w:val="decimal"/>
      <w:lvlText w:val=""/>
      <w:lvlJc w:val="left"/>
    </w:lvl>
    <w:lvl w:ilvl="8" w:tplc="159C77FA">
      <w:numFmt w:val="decimal"/>
      <w:lvlText w:val=""/>
      <w:lvlJc w:val="left"/>
    </w:lvl>
  </w:abstractNum>
  <w:abstractNum w:abstractNumId="25" w15:restartNumberingAfterBreak="0">
    <w:nsid w:val="70762BAC"/>
    <w:multiLevelType w:val="hybridMultilevel"/>
    <w:tmpl w:val="1DFEF2AC"/>
    <w:lvl w:ilvl="0" w:tplc="416C5A5E">
      <w:start w:val="1"/>
      <w:numFmt w:val="decimal"/>
      <w:lvlText w:val="%1."/>
      <w:lvlJc w:val="left"/>
      <w:pPr>
        <w:tabs>
          <w:tab w:val="num" w:pos="900"/>
        </w:tabs>
        <w:ind w:left="540" w:hanging="360"/>
      </w:pPr>
    </w:lvl>
    <w:lvl w:ilvl="1" w:tplc="5D02A91C">
      <w:numFmt w:val="decimal"/>
      <w:lvlText w:val=""/>
      <w:lvlJc w:val="left"/>
    </w:lvl>
    <w:lvl w:ilvl="2" w:tplc="0A0CE68E">
      <w:numFmt w:val="decimal"/>
      <w:lvlText w:val=""/>
      <w:lvlJc w:val="left"/>
    </w:lvl>
    <w:lvl w:ilvl="3" w:tplc="6A4ECD3C">
      <w:numFmt w:val="decimal"/>
      <w:lvlText w:val=""/>
      <w:lvlJc w:val="left"/>
    </w:lvl>
    <w:lvl w:ilvl="4" w:tplc="0846AFEA">
      <w:numFmt w:val="decimal"/>
      <w:lvlText w:val=""/>
      <w:lvlJc w:val="left"/>
    </w:lvl>
    <w:lvl w:ilvl="5" w:tplc="29BEDCF8">
      <w:numFmt w:val="decimal"/>
      <w:lvlText w:val=""/>
      <w:lvlJc w:val="left"/>
    </w:lvl>
    <w:lvl w:ilvl="6" w:tplc="D4A8CFAC">
      <w:numFmt w:val="decimal"/>
      <w:lvlText w:val=""/>
      <w:lvlJc w:val="left"/>
    </w:lvl>
    <w:lvl w:ilvl="7" w:tplc="76AAD850">
      <w:numFmt w:val="decimal"/>
      <w:lvlText w:val=""/>
      <w:lvlJc w:val="left"/>
    </w:lvl>
    <w:lvl w:ilvl="8" w:tplc="F49EF8A8">
      <w:numFmt w:val="decimal"/>
      <w:lvlText w:val=""/>
      <w:lvlJc w:val="left"/>
    </w:lvl>
  </w:abstractNum>
  <w:abstractNum w:abstractNumId="26" w15:restartNumberingAfterBreak="0">
    <w:nsid w:val="74BD4E17"/>
    <w:multiLevelType w:val="hybridMultilevel"/>
    <w:tmpl w:val="033EC15C"/>
    <w:lvl w:ilvl="0" w:tplc="974811AE">
      <w:start w:val="1"/>
      <w:numFmt w:val="decimal"/>
      <w:lvlText w:val="%1."/>
      <w:lvlJc w:val="left"/>
      <w:pPr>
        <w:tabs>
          <w:tab w:val="num" w:pos="900"/>
        </w:tabs>
        <w:ind w:left="540" w:hanging="360"/>
      </w:pPr>
    </w:lvl>
    <w:lvl w:ilvl="1" w:tplc="7F7064DA">
      <w:numFmt w:val="decimal"/>
      <w:lvlText w:val=""/>
      <w:lvlJc w:val="left"/>
    </w:lvl>
    <w:lvl w:ilvl="2" w:tplc="5CEEAE8E">
      <w:numFmt w:val="decimal"/>
      <w:lvlText w:val=""/>
      <w:lvlJc w:val="left"/>
    </w:lvl>
    <w:lvl w:ilvl="3" w:tplc="2B4C866A">
      <w:numFmt w:val="decimal"/>
      <w:lvlText w:val=""/>
      <w:lvlJc w:val="left"/>
    </w:lvl>
    <w:lvl w:ilvl="4" w:tplc="00449240">
      <w:numFmt w:val="decimal"/>
      <w:lvlText w:val=""/>
      <w:lvlJc w:val="left"/>
    </w:lvl>
    <w:lvl w:ilvl="5" w:tplc="43E88414">
      <w:numFmt w:val="decimal"/>
      <w:lvlText w:val=""/>
      <w:lvlJc w:val="left"/>
    </w:lvl>
    <w:lvl w:ilvl="6" w:tplc="85522242">
      <w:numFmt w:val="decimal"/>
      <w:lvlText w:val=""/>
      <w:lvlJc w:val="left"/>
    </w:lvl>
    <w:lvl w:ilvl="7" w:tplc="BC627E0A">
      <w:numFmt w:val="decimal"/>
      <w:lvlText w:val=""/>
      <w:lvlJc w:val="left"/>
    </w:lvl>
    <w:lvl w:ilvl="8" w:tplc="B034292C">
      <w:numFmt w:val="decimal"/>
      <w:lvlText w:val=""/>
      <w:lvlJc w:val="left"/>
    </w:lvl>
  </w:abstractNum>
  <w:abstractNum w:abstractNumId="27" w15:restartNumberingAfterBreak="0">
    <w:nsid w:val="79063329"/>
    <w:multiLevelType w:val="hybridMultilevel"/>
    <w:tmpl w:val="E5F47400"/>
    <w:lvl w:ilvl="0" w:tplc="B232AEDC">
      <w:start w:val="1"/>
      <w:numFmt w:val="bullet"/>
      <w:lvlText w:val=""/>
      <w:lvlJc w:val="left"/>
      <w:pPr>
        <w:tabs>
          <w:tab w:val="num" w:pos="900"/>
        </w:tabs>
        <w:ind w:left="540" w:hanging="360"/>
      </w:pPr>
      <w:rPr>
        <w:rFonts w:ascii="Symbol" w:hAnsi="Symbol" w:hint="default"/>
      </w:rPr>
    </w:lvl>
    <w:lvl w:ilvl="1" w:tplc="AEF2E48A">
      <w:numFmt w:val="decimal"/>
      <w:lvlText w:val=""/>
      <w:lvlJc w:val="left"/>
    </w:lvl>
    <w:lvl w:ilvl="2" w:tplc="2294CF70">
      <w:numFmt w:val="decimal"/>
      <w:lvlText w:val=""/>
      <w:lvlJc w:val="left"/>
    </w:lvl>
    <w:lvl w:ilvl="3" w:tplc="7C2C0DF4">
      <w:numFmt w:val="decimal"/>
      <w:lvlText w:val=""/>
      <w:lvlJc w:val="left"/>
    </w:lvl>
    <w:lvl w:ilvl="4" w:tplc="9C18E1C6">
      <w:numFmt w:val="decimal"/>
      <w:lvlText w:val=""/>
      <w:lvlJc w:val="left"/>
    </w:lvl>
    <w:lvl w:ilvl="5" w:tplc="14C6633C">
      <w:numFmt w:val="decimal"/>
      <w:lvlText w:val=""/>
      <w:lvlJc w:val="left"/>
    </w:lvl>
    <w:lvl w:ilvl="6" w:tplc="953CB696">
      <w:numFmt w:val="decimal"/>
      <w:lvlText w:val=""/>
      <w:lvlJc w:val="left"/>
    </w:lvl>
    <w:lvl w:ilvl="7" w:tplc="1CB222C0">
      <w:numFmt w:val="decimal"/>
      <w:lvlText w:val=""/>
      <w:lvlJc w:val="left"/>
    </w:lvl>
    <w:lvl w:ilvl="8" w:tplc="6A083C8A">
      <w:numFmt w:val="decimal"/>
      <w:lvlText w:val=""/>
      <w:lvlJc w:val="left"/>
    </w:lvl>
  </w:abstractNum>
  <w:abstractNum w:abstractNumId="28" w15:restartNumberingAfterBreak="0">
    <w:nsid w:val="7A5B3647"/>
    <w:multiLevelType w:val="hybridMultilevel"/>
    <w:tmpl w:val="DAEE6BF0"/>
    <w:lvl w:ilvl="0" w:tplc="5868F4F4">
      <w:start w:val="1"/>
      <w:numFmt w:val="decimal"/>
      <w:lvlText w:val="%1."/>
      <w:lvlJc w:val="left"/>
      <w:pPr>
        <w:tabs>
          <w:tab w:val="num" w:pos="900"/>
        </w:tabs>
        <w:ind w:left="540" w:hanging="360"/>
      </w:pPr>
    </w:lvl>
    <w:lvl w:ilvl="1" w:tplc="C1EE6148">
      <w:numFmt w:val="decimal"/>
      <w:lvlText w:val=""/>
      <w:lvlJc w:val="left"/>
    </w:lvl>
    <w:lvl w:ilvl="2" w:tplc="8AE643A6">
      <w:numFmt w:val="decimal"/>
      <w:lvlText w:val=""/>
      <w:lvlJc w:val="left"/>
    </w:lvl>
    <w:lvl w:ilvl="3" w:tplc="B54A65B0">
      <w:numFmt w:val="decimal"/>
      <w:lvlText w:val=""/>
      <w:lvlJc w:val="left"/>
    </w:lvl>
    <w:lvl w:ilvl="4" w:tplc="B10EE568">
      <w:numFmt w:val="decimal"/>
      <w:lvlText w:val=""/>
      <w:lvlJc w:val="left"/>
    </w:lvl>
    <w:lvl w:ilvl="5" w:tplc="766A5E3C">
      <w:numFmt w:val="decimal"/>
      <w:lvlText w:val=""/>
      <w:lvlJc w:val="left"/>
    </w:lvl>
    <w:lvl w:ilvl="6" w:tplc="991EC3E0">
      <w:numFmt w:val="decimal"/>
      <w:lvlText w:val=""/>
      <w:lvlJc w:val="left"/>
    </w:lvl>
    <w:lvl w:ilvl="7" w:tplc="241E08A4">
      <w:numFmt w:val="decimal"/>
      <w:lvlText w:val=""/>
      <w:lvlJc w:val="left"/>
    </w:lvl>
    <w:lvl w:ilvl="8" w:tplc="E5DEF700">
      <w:numFmt w:val="decimal"/>
      <w:lvlText w:val=""/>
      <w:lvlJc w:val="left"/>
    </w:lvl>
  </w:abstractNum>
  <w:abstractNum w:abstractNumId="29" w15:restartNumberingAfterBreak="0">
    <w:nsid w:val="7FF77343"/>
    <w:multiLevelType w:val="hybridMultilevel"/>
    <w:tmpl w:val="26304544"/>
    <w:lvl w:ilvl="0" w:tplc="927AEEC6">
      <w:start w:val="1"/>
      <w:numFmt w:val="decimal"/>
      <w:lvlText w:val="%1."/>
      <w:lvlJc w:val="left"/>
      <w:pPr>
        <w:tabs>
          <w:tab w:val="num" w:pos="900"/>
        </w:tabs>
        <w:ind w:left="540" w:hanging="360"/>
      </w:pPr>
    </w:lvl>
    <w:lvl w:ilvl="1" w:tplc="AF48D72E">
      <w:numFmt w:val="decimal"/>
      <w:lvlText w:val=""/>
      <w:lvlJc w:val="left"/>
    </w:lvl>
    <w:lvl w:ilvl="2" w:tplc="99225C4C">
      <w:numFmt w:val="decimal"/>
      <w:lvlText w:val=""/>
      <w:lvlJc w:val="left"/>
    </w:lvl>
    <w:lvl w:ilvl="3" w:tplc="4DF06316">
      <w:numFmt w:val="decimal"/>
      <w:lvlText w:val=""/>
      <w:lvlJc w:val="left"/>
    </w:lvl>
    <w:lvl w:ilvl="4" w:tplc="A2C86714">
      <w:numFmt w:val="decimal"/>
      <w:lvlText w:val=""/>
      <w:lvlJc w:val="left"/>
    </w:lvl>
    <w:lvl w:ilvl="5" w:tplc="C346CE82">
      <w:numFmt w:val="decimal"/>
      <w:lvlText w:val=""/>
      <w:lvlJc w:val="left"/>
    </w:lvl>
    <w:lvl w:ilvl="6" w:tplc="D118FA94">
      <w:numFmt w:val="decimal"/>
      <w:lvlText w:val=""/>
      <w:lvlJc w:val="left"/>
    </w:lvl>
    <w:lvl w:ilvl="7" w:tplc="BA723A58">
      <w:numFmt w:val="decimal"/>
      <w:lvlText w:val=""/>
      <w:lvlJc w:val="left"/>
    </w:lvl>
    <w:lvl w:ilvl="8" w:tplc="9F2AB422">
      <w:numFmt w:val="decimal"/>
      <w:lvlText w:val=""/>
      <w:lvlJc w:val="left"/>
    </w:lvl>
  </w:abstractNum>
  <w:num w:numId="1" w16cid:durableId="617218952">
    <w:abstractNumId w:val="21"/>
  </w:num>
  <w:num w:numId="2" w16cid:durableId="1339044960">
    <w:abstractNumId w:val="10"/>
  </w:num>
  <w:num w:numId="3" w16cid:durableId="1772318518">
    <w:abstractNumId w:val="29"/>
  </w:num>
  <w:num w:numId="4" w16cid:durableId="1745452118">
    <w:abstractNumId w:val="4"/>
  </w:num>
  <w:num w:numId="5" w16cid:durableId="1428311674">
    <w:abstractNumId w:val="9"/>
  </w:num>
  <w:num w:numId="6" w16cid:durableId="1550074611">
    <w:abstractNumId w:val="8"/>
  </w:num>
  <w:num w:numId="7" w16cid:durableId="1221743225">
    <w:abstractNumId w:val="24"/>
  </w:num>
  <w:num w:numId="8" w16cid:durableId="1376544261">
    <w:abstractNumId w:val="25"/>
  </w:num>
  <w:num w:numId="9" w16cid:durableId="675769292">
    <w:abstractNumId w:val="1"/>
  </w:num>
  <w:num w:numId="10" w16cid:durableId="633020574">
    <w:abstractNumId w:val="0"/>
  </w:num>
  <w:num w:numId="11" w16cid:durableId="1700470945">
    <w:abstractNumId w:val="17"/>
  </w:num>
  <w:num w:numId="12" w16cid:durableId="1638143969">
    <w:abstractNumId w:val="26"/>
  </w:num>
  <w:num w:numId="13" w16cid:durableId="1631013269">
    <w:abstractNumId w:val="11"/>
  </w:num>
  <w:num w:numId="14" w16cid:durableId="2126385256">
    <w:abstractNumId w:val="2"/>
  </w:num>
  <w:num w:numId="15" w16cid:durableId="206114649">
    <w:abstractNumId w:val="3"/>
  </w:num>
  <w:num w:numId="16" w16cid:durableId="899754378">
    <w:abstractNumId w:val="18"/>
  </w:num>
  <w:num w:numId="17" w16cid:durableId="744378864">
    <w:abstractNumId w:val="22"/>
  </w:num>
  <w:num w:numId="18" w16cid:durableId="1185287517">
    <w:abstractNumId w:val="28"/>
  </w:num>
  <w:num w:numId="19" w16cid:durableId="1889367526">
    <w:abstractNumId w:val="14"/>
  </w:num>
  <w:num w:numId="20" w16cid:durableId="378672083">
    <w:abstractNumId w:val="7"/>
  </w:num>
  <w:num w:numId="21" w16cid:durableId="1539472178">
    <w:abstractNumId w:val="20"/>
  </w:num>
  <w:num w:numId="22" w16cid:durableId="58866743">
    <w:abstractNumId w:val="23"/>
  </w:num>
  <w:num w:numId="23" w16cid:durableId="641234993">
    <w:abstractNumId w:val="12"/>
  </w:num>
  <w:num w:numId="24" w16cid:durableId="1641223218">
    <w:abstractNumId w:val="13"/>
  </w:num>
  <w:num w:numId="25" w16cid:durableId="1319308161">
    <w:abstractNumId w:val="19"/>
  </w:num>
  <w:num w:numId="26" w16cid:durableId="1963490071">
    <w:abstractNumId w:val="15"/>
  </w:num>
  <w:num w:numId="27" w16cid:durableId="2076933522">
    <w:abstractNumId w:val="5"/>
  </w:num>
  <w:num w:numId="28" w16cid:durableId="342437563">
    <w:abstractNumId w:val="16"/>
  </w:num>
  <w:num w:numId="29" w16cid:durableId="285933964">
    <w:abstractNumId w:val="6"/>
  </w:num>
  <w:num w:numId="30" w16cid:durableId="152825779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1F2"/>
    <w:rsid w:val="002A53D2"/>
    <w:rsid w:val="00583BFD"/>
    <w:rsid w:val="00974A99"/>
    <w:rsid w:val="009844FF"/>
    <w:rsid w:val="00D41884"/>
    <w:rsid w:val="00D87100"/>
    <w:rsid w:val="00DA61F2"/>
    <w:rsid w:val="00E174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37D0B7B4"/>
  <w15:docId w15:val="{B24F9F84-7DD4-4DD4-A6E3-40977893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de-DE"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VerbatimChar">
    <w:name w:val="Verbatim Char"/>
    <w:rPr>
      <w:rFonts w:ascii="Consolas" w:hAnsi="Consolas"/>
      <w:sz w:val="22"/>
    </w:rPr>
  </w:style>
  <w:style w:type="paragraph" w:styleId="Kopfzeile">
    <w:name w:val="header"/>
    <w:basedOn w:val="Standard"/>
    <w:link w:val="KopfzeileZchn"/>
    <w:uiPriority w:val="99"/>
    <w:unhideWhenUsed/>
    <w:rsid w:val="00974A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4A99"/>
  </w:style>
  <w:style w:type="paragraph" w:styleId="Fuzeile">
    <w:name w:val="footer"/>
    <w:basedOn w:val="Standard"/>
    <w:link w:val="FuzeileZchn"/>
    <w:uiPriority w:val="99"/>
    <w:unhideWhenUsed/>
    <w:rsid w:val="00974A9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4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3A8888-A06E-4ED6-9A3E-A78689E11AA5}">
  <we:reference id="dccb5f96-2831-433f-9acf-3d2ddaa0d1b2" version="1.0.0.0" store="EXCatalog" storeType="EXCatalog"/>
  <we:alternateReferences>
    <we:reference id="WA200010847" version="1.0.0.0" store="de-D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13</Pages>
  <Words>2975</Words>
  <Characters>18744</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Sven Meier</cp:lastModifiedBy>
  <cp:revision>6</cp:revision>
  <dcterms:created xsi:type="dcterms:W3CDTF">2026-08-18T16:39:00Z</dcterms:created>
  <dcterms:modified xsi:type="dcterms:W3CDTF">2026-08-18T17:14:00Z</dcterms:modified>
</cp:coreProperties>
</file>